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8B82B" w14:textId="77777777" w:rsidR="00D6443B" w:rsidRPr="00864F90" w:rsidRDefault="00E53693" w:rsidP="005035A9">
      <w:pPr>
        <w:pStyle w:val="Title"/>
        <w:rPr>
          <w:rFonts w:ascii="Arial" w:hAnsi="Arial" w:cs="Arial"/>
          <w:b/>
          <w:lang w:val="de-DE"/>
        </w:rPr>
      </w:pPr>
      <w:r w:rsidRPr="00864F90">
        <w:rPr>
          <w:rFonts w:ascii="Arial" w:hAnsi="Arial" w:cs="Arial"/>
          <w:b/>
          <w:lang w:val="de-DE"/>
        </w:rPr>
        <w:t>CV</w:t>
      </w:r>
    </w:p>
    <w:p w14:paraId="506E2BDA" w14:textId="676644D9" w:rsidR="00D6443B" w:rsidRPr="00864F90" w:rsidRDefault="00E25E6B" w:rsidP="005035A9">
      <w:pPr>
        <w:pStyle w:val="Subtitle"/>
        <w:spacing w:after="0" w:line="440" w:lineRule="exact"/>
        <w:rPr>
          <w:rFonts w:ascii="Arial" w:hAnsi="Arial" w:cs="Arial"/>
          <w:lang w:val="de-DE"/>
        </w:rPr>
      </w:pPr>
      <w:r w:rsidRPr="00864F90">
        <w:rPr>
          <w:rFonts w:ascii="Arial" w:hAnsi="Arial" w:cs="Arial"/>
          <w:lang w:val="de-DE"/>
        </w:rPr>
        <w:t>FLORIAN KNAUTH</w:t>
      </w:r>
    </w:p>
    <w:p w14:paraId="2D95290E" w14:textId="77777777" w:rsidR="00C3606B" w:rsidRPr="00864F90" w:rsidRDefault="00C3606B" w:rsidP="0096280A">
      <w:pPr>
        <w:pStyle w:val="Default"/>
        <w:rPr>
          <w:rFonts w:ascii="Arial" w:hAnsi="Arial" w:cs="Arial"/>
          <w:sz w:val="20"/>
          <w:szCs w:val="20"/>
          <w:lang w:val="de-DE"/>
        </w:rPr>
      </w:pPr>
    </w:p>
    <w:p w14:paraId="27AD339E" w14:textId="77777777" w:rsidR="00F83E3E" w:rsidRPr="00864F90" w:rsidRDefault="00F83E3E" w:rsidP="00F83E3E">
      <w:pPr>
        <w:pStyle w:val="Default"/>
        <w:rPr>
          <w:rFonts w:ascii="Arial Unicode MS" w:eastAsia="Arial Unicode MS" w:hAnsi="Arial Unicode MS" w:cs="Arial Unicode MS"/>
          <w:sz w:val="20"/>
          <w:szCs w:val="20"/>
          <w:lang w:val="de-DE"/>
        </w:rPr>
      </w:pPr>
    </w:p>
    <w:p w14:paraId="19BE3841" w14:textId="77777777" w:rsidR="00864F90" w:rsidRPr="00F30EB2" w:rsidRDefault="00864F90" w:rsidP="00864F90">
      <w:pPr>
        <w:pStyle w:val="Default"/>
        <w:rPr>
          <w:rFonts w:ascii="Arial" w:eastAsia="Arial Unicode MS" w:hAnsi="Arial" w:cs="Arial"/>
          <w:color w:val="auto"/>
          <w:sz w:val="20"/>
          <w:szCs w:val="17"/>
          <w:lang w:val="de-DE"/>
        </w:rPr>
      </w:pPr>
      <w:r w:rsidRPr="00F30EB2">
        <w:rPr>
          <w:rFonts w:ascii="Arial" w:eastAsia="Arial Unicode MS" w:hAnsi="Arial" w:cs="Arial"/>
          <w:color w:val="auto"/>
          <w:sz w:val="20"/>
          <w:szCs w:val="17"/>
          <w:lang w:val="de-DE"/>
        </w:rPr>
        <w:t>Wilhelm Marx Haus</w:t>
      </w:r>
    </w:p>
    <w:p w14:paraId="3180D1B5" w14:textId="77777777" w:rsidR="00864F90" w:rsidRPr="00F30EB2" w:rsidRDefault="00864F90" w:rsidP="00864F90">
      <w:pPr>
        <w:pStyle w:val="Default"/>
        <w:rPr>
          <w:rFonts w:ascii="Arial" w:eastAsia="Arial Unicode MS" w:hAnsi="Arial" w:cs="Arial"/>
          <w:color w:val="auto"/>
          <w:sz w:val="20"/>
          <w:szCs w:val="17"/>
          <w:lang w:val="de-DE"/>
        </w:rPr>
      </w:pPr>
      <w:r w:rsidRPr="00F30EB2">
        <w:rPr>
          <w:rFonts w:ascii="Arial" w:eastAsia="Arial Unicode MS" w:hAnsi="Arial" w:cs="Arial"/>
          <w:color w:val="auto"/>
          <w:sz w:val="20"/>
          <w:szCs w:val="17"/>
          <w:lang w:val="de-DE"/>
        </w:rPr>
        <w:t xml:space="preserve">Heinrich-Heine-Allee 53, 6th </w:t>
      </w:r>
      <w:proofErr w:type="spellStart"/>
      <w:r w:rsidRPr="00F30EB2">
        <w:rPr>
          <w:rFonts w:ascii="Arial" w:eastAsia="Arial Unicode MS" w:hAnsi="Arial" w:cs="Arial"/>
          <w:color w:val="auto"/>
          <w:sz w:val="20"/>
          <w:szCs w:val="17"/>
          <w:lang w:val="de-DE"/>
        </w:rPr>
        <w:t>floor</w:t>
      </w:r>
      <w:proofErr w:type="spellEnd"/>
    </w:p>
    <w:p w14:paraId="35F9DA28" w14:textId="77777777" w:rsidR="00864F90" w:rsidRPr="00F30EB2" w:rsidRDefault="00864F90" w:rsidP="00864F90">
      <w:pPr>
        <w:rPr>
          <w:rFonts w:ascii="Arial" w:eastAsia="Arial Unicode MS" w:hAnsi="Arial" w:cs="Arial"/>
          <w:lang w:val="de-DE"/>
        </w:rPr>
      </w:pPr>
      <w:r w:rsidRPr="00864F90">
        <w:rPr>
          <w:rFonts w:ascii="Arial" w:eastAsia="Arial Unicode MS" w:hAnsi="Arial" w:cs="Arial"/>
          <w:lang w:val="de-DE"/>
        </w:rPr>
        <w:t>40213 Düsseldorf</w:t>
      </w:r>
    </w:p>
    <w:p w14:paraId="67C6278C" w14:textId="77777777" w:rsidR="00077875" w:rsidRPr="00864F90" w:rsidRDefault="00077875" w:rsidP="00077875">
      <w:pPr>
        <w:rPr>
          <w:rFonts w:ascii="Arial" w:eastAsia="Arial Unicode MS" w:hAnsi="Arial" w:cs="Arial"/>
          <w:lang w:val="de-DE"/>
        </w:rPr>
      </w:pPr>
    </w:p>
    <w:p w14:paraId="72F7621E" w14:textId="282E130C" w:rsidR="0095352E" w:rsidRPr="00D5785F" w:rsidRDefault="007C0A9C" w:rsidP="0095352E">
      <w:pPr>
        <w:rPr>
          <w:rFonts w:ascii="Arial" w:eastAsia="Arial Unicode MS" w:hAnsi="Arial" w:cs="Arial"/>
          <w:szCs w:val="20"/>
        </w:rPr>
      </w:pPr>
      <w:bookmarkStart w:id="0" w:name="_Hlk63418278"/>
      <w:r w:rsidRPr="00D5785F">
        <w:rPr>
          <w:rFonts w:ascii="Arial" w:eastAsia="Arial Unicode MS" w:hAnsi="Arial" w:cs="Arial"/>
          <w:szCs w:val="20"/>
        </w:rPr>
        <w:t xml:space="preserve">M: </w:t>
      </w:r>
      <w:r w:rsidR="0095352E" w:rsidRPr="00D5785F">
        <w:rPr>
          <w:rFonts w:ascii="Arial" w:eastAsia="Arial Unicode MS" w:hAnsi="Arial" w:cs="Arial"/>
          <w:szCs w:val="20"/>
        </w:rPr>
        <w:t>+49 171 218 2012</w:t>
      </w:r>
      <w:bookmarkEnd w:id="0"/>
    </w:p>
    <w:p w14:paraId="06AB9937" w14:textId="77777777" w:rsidR="001D3A76" w:rsidRPr="00D5785F" w:rsidRDefault="001D3A76" w:rsidP="001D3A76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F: + 49 2118 824 2200</w:t>
      </w:r>
    </w:p>
    <w:p w14:paraId="774C191F" w14:textId="6D4015EB" w:rsidR="0096280A" w:rsidRPr="00D5785F" w:rsidRDefault="00011110" w:rsidP="0067220E">
      <w:pPr>
        <w:rPr>
          <w:rFonts w:ascii="Arial" w:eastAsia="Arial Unicode MS" w:hAnsi="Arial" w:cs="Arial"/>
        </w:rPr>
      </w:pPr>
      <w:hyperlink r:id="rId8" w:history="1">
        <w:r w:rsidRPr="00D5785F">
          <w:rPr>
            <w:rStyle w:val="Hyperlink"/>
            <w:rFonts w:ascii="Arial" w:eastAsia="Arial Unicode MS" w:hAnsi="Arial" w:cs="Arial"/>
            <w:szCs w:val="20"/>
          </w:rPr>
          <w:t>FKnauth@compasslexecon.com</w:t>
        </w:r>
      </w:hyperlink>
      <w:r w:rsidR="00077875" w:rsidRPr="00D5785F">
        <w:rPr>
          <w:rFonts w:ascii="Arial" w:eastAsia="Arial Unicode MS" w:hAnsi="Arial" w:cs="Arial"/>
          <w:szCs w:val="20"/>
        </w:rPr>
        <w:t xml:space="preserve"> </w:t>
      </w:r>
      <w:r w:rsidR="0096280A" w:rsidRPr="00D5785F">
        <w:rPr>
          <w:rFonts w:ascii="Arial" w:eastAsia="Arial Unicode MS" w:hAnsi="Arial" w:cs="Arial"/>
        </w:rPr>
        <w:t xml:space="preserve">  </w:t>
      </w:r>
    </w:p>
    <w:p w14:paraId="3D6CC04F" w14:textId="77777777" w:rsidR="0096280A" w:rsidRPr="00D5785F" w:rsidRDefault="0096280A" w:rsidP="0096280A">
      <w:pPr>
        <w:pStyle w:val="Default"/>
        <w:rPr>
          <w:rFonts w:ascii="Arial" w:eastAsia="Arial Unicode MS" w:hAnsi="Arial" w:cs="Arial"/>
          <w:sz w:val="22"/>
          <w:szCs w:val="22"/>
        </w:rPr>
      </w:pPr>
    </w:p>
    <w:p w14:paraId="101A6EE5" w14:textId="77777777" w:rsidR="0096280A" w:rsidRPr="00D5785F" w:rsidRDefault="0096280A" w:rsidP="0096280A">
      <w:pPr>
        <w:pStyle w:val="Heading2"/>
        <w:rPr>
          <w:rFonts w:ascii="Arial" w:eastAsia="Arial Unicode MS" w:hAnsi="Arial" w:cs="Arial"/>
          <w:b/>
        </w:rPr>
      </w:pPr>
      <w:r w:rsidRPr="00D5785F">
        <w:rPr>
          <w:rFonts w:ascii="Arial" w:eastAsia="Arial Unicode MS" w:hAnsi="Arial" w:cs="Arial"/>
          <w:b/>
        </w:rPr>
        <w:t xml:space="preserve">EDUCATION </w:t>
      </w:r>
    </w:p>
    <w:p w14:paraId="611CF2A6" w14:textId="01523166" w:rsidR="00077875" w:rsidRPr="00D5785F" w:rsidRDefault="00077875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</w:t>
      </w:r>
      <w:r w:rsidR="007C0A9C" w:rsidRPr="00D5785F">
        <w:rPr>
          <w:rFonts w:ascii="Arial" w:eastAsia="Arial Unicode MS" w:hAnsi="Arial" w:cs="Arial"/>
          <w:szCs w:val="20"/>
        </w:rPr>
        <w:t>18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Pr="00D5785F">
        <w:rPr>
          <w:rFonts w:ascii="Arial" w:eastAsia="Arial Unicode MS" w:hAnsi="Arial" w:cs="Arial"/>
          <w:i/>
          <w:szCs w:val="20"/>
        </w:rPr>
        <w:t>Ph.D. in Economics</w:t>
      </w:r>
      <w:r w:rsidR="007D3DD5" w:rsidRPr="00D5785F">
        <w:rPr>
          <w:rFonts w:ascii="Arial" w:eastAsia="Arial Unicode MS" w:hAnsi="Arial" w:cs="Arial"/>
          <w:i/>
          <w:szCs w:val="20"/>
        </w:rPr>
        <w:t xml:space="preserve"> (summa cum laude)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C0A9C" w:rsidRPr="00D5785F">
        <w:rPr>
          <w:rFonts w:ascii="Arial" w:eastAsia="Arial Unicode MS" w:hAnsi="Arial" w:cs="Arial"/>
          <w:szCs w:val="20"/>
        </w:rPr>
        <w:t xml:space="preserve">University of </w:t>
      </w:r>
      <w:r w:rsidR="00EB5481" w:rsidRPr="00D5785F">
        <w:rPr>
          <w:rFonts w:ascii="Arial" w:eastAsia="Arial Unicode MS" w:hAnsi="Arial" w:cs="Arial"/>
          <w:szCs w:val="20"/>
        </w:rPr>
        <w:t>Düsseldorf</w:t>
      </w:r>
      <w:r w:rsidRPr="00D5785F">
        <w:rPr>
          <w:rFonts w:ascii="Arial" w:eastAsia="Arial Unicode MS" w:hAnsi="Arial" w:cs="Arial"/>
          <w:szCs w:val="20"/>
        </w:rPr>
        <w:t xml:space="preserve"> </w:t>
      </w:r>
    </w:p>
    <w:p w14:paraId="2E95B1A2" w14:textId="3D1A2D66" w:rsidR="00077875" w:rsidRPr="00D5785F" w:rsidRDefault="00077875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201</w:t>
      </w:r>
      <w:r w:rsidR="007C0A9C" w:rsidRPr="00D5785F">
        <w:rPr>
          <w:rFonts w:ascii="Arial" w:eastAsia="Arial Unicode MS" w:hAnsi="Arial" w:cs="Arial"/>
          <w:szCs w:val="20"/>
        </w:rPr>
        <w:t>4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EB5481" w:rsidRPr="00D5785F">
        <w:rPr>
          <w:rFonts w:ascii="Arial" w:eastAsia="Arial Unicode MS" w:hAnsi="Arial" w:cs="Arial"/>
          <w:i/>
          <w:szCs w:val="20"/>
        </w:rPr>
        <w:t>M.Sc.</w:t>
      </w:r>
      <w:r w:rsidRPr="00D5785F">
        <w:rPr>
          <w:rFonts w:ascii="Arial" w:eastAsia="Arial Unicode MS" w:hAnsi="Arial" w:cs="Arial"/>
          <w:i/>
          <w:szCs w:val="20"/>
        </w:rPr>
        <w:t xml:space="preserve"> in Economics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C0A9C" w:rsidRPr="00D5785F">
        <w:rPr>
          <w:rFonts w:ascii="Arial" w:eastAsia="Arial Unicode MS" w:hAnsi="Arial" w:cs="Arial"/>
          <w:szCs w:val="20"/>
        </w:rPr>
        <w:t>University of Cologne</w:t>
      </w:r>
      <w:r w:rsidR="00EB5481" w:rsidRPr="00D5785F">
        <w:rPr>
          <w:rFonts w:ascii="Arial" w:hAnsi="Arial" w:cs="Arial"/>
          <w:sz w:val="22"/>
          <w:szCs w:val="22"/>
        </w:rPr>
        <w:t xml:space="preserve"> </w:t>
      </w:r>
      <w:r w:rsidRPr="00D5785F">
        <w:rPr>
          <w:rFonts w:ascii="Arial" w:eastAsia="Arial Unicode MS" w:hAnsi="Arial" w:cs="Arial"/>
          <w:szCs w:val="20"/>
        </w:rPr>
        <w:t xml:space="preserve"> </w:t>
      </w:r>
    </w:p>
    <w:p w14:paraId="3FCC59D6" w14:textId="304C8317" w:rsidR="00077875" w:rsidRPr="00D5785F" w:rsidRDefault="00077875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</w:t>
      </w:r>
      <w:r w:rsidR="001D3A76" w:rsidRPr="00D5785F">
        <w:rPr>
          <w:rFonts w:ascii="Arial" w:eastAsia="Arial Unicode MS" w:hAnsi="Arial" w:cs="Arial"/>
          <w:szCs w:val="20"/>
        </w:rPr>
        <w:t>12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Pr="00D5785F">
        <w:rPr>
          <w:rFonts w:ascii="Arial" w:eastAsia="Arial Unicode MS" w:hAnsi="Arial" w:cs="Arial"/>
          <w:i/>
          <w:szCs w:val="20"/>
        </w:rPr>
        <w:t>B.Sc. in Economics</w:t>
      </w:r>
      <w:r w:rsidRPr="00D5785F">
        <w:rPr>
          <w:rFonts w:ascii="Arial" w:eastAsia="Arial Unicode MS" w:hAnsi="Arial" w:cs="Arial"/>
          <w:szCs w:val="20"/>
        </w:rPr>
        <w:t xml:space="preserve">, University of </w:t>
      </w:r>
      <w:r w:rsidR="007C0A9C" w:rsidRPr="00D5785F">
        <w:rPr>
          <w:rFonts w:ascii="Arial" w:eastAsia="Arial Unicode MS" w:hAnsi="Arial" w:cs="Arial"/>
          <w:szCs w:val="20"/>
        </w:rPr>
        <w:t>Bonn</w:t>
      </w:r>
    </w:p>
    <w:p w14:paraId="7F7DBCD1" w14:textId="77777777" w:rsidR="00077875" w:rsidRPr="00D5785F" w:rsidRDefault="00077875" w:rsidP="00077875">
      <w:pPr>
        <w:pStyle w:val="Default"/>
        <w:rPr>
          <w:rFonts w:ascii="Arial" w:eastAsia="Arial Unicode MS" w:hAnsi="Arial" w:cs="Arial"/>
          <w:sz w:val="20"/>
          <w:szCs w:val="20"/>
        </w:rPr>
      </w:pPr>
    </w:p>
    <w:p w14:paraId="15C1A254" w14:textId="77777777" w:rsidR="0096280A" w:rsidRPr="00D5785F" w:rsidRDefault="0096280A" w:rsidP="0096280A">
      <w:pPr>
        <w:pStyle w:val="Heading2"/>
        <w:rPr>
          <w:rFonts w:ascii="Arial" w:eastAsia="Arial Unicode MS" w:hAnsi="Arial" w:cs="Arial"/>
          <w:b/>
        </w:rPr>
      </w:pPr>
      <w:r w:rsidRPr="00D5785F">
        <w:rPr>
          <w:rFonts w:ascii="Arial" w:eastAsia="Arial Unicode MS" w:hAnsi="Arial" w:cs="Arial"/>
          <w:b/>
        </w:rPr>
        <w:t xml:space="preserve">PROFESSIONAL EXPERIENCE </w:t>
      </w:r>
    </w:p>
    <w:p w14:paraId="48636E81" w14:textId="0E1DC148" w:rsidR="00CA046A" w:rsidRDefault="00CA046A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202</w:t>
      </w:r>
      <w:r>
        <w:rPr>
          <w:rFonts w:ascii="Arial" w:eastAsia="Arial Unicode MS" w:hAnsi="Arial" w:cs="Arial"/>
          <w:szCs w:val="20"/>
        </w:rPr>
        <w:t>5</w:t>
      </w:r>
      <w:r w:rsidRPr="00D5785F">
        <w:rPr>
          <w:rFonts w:ascii="Arial" w:eastAsia="Arial Unicode MS" w:hAnsi="Arial" w:cs="Arial"/>
          <w:szCs w:val="20"/>
        </w:rPr>
        <w:t xml:space="preserve"> – Present, </w:t>
      </w:r>
      <w:r w:rsidRPr="00CA046A">
        <w:rPr>
          <w:rFonts w:ascii="Arial" w:eastAsia="Arial Unicode MS" w:hAnsi="Arial" w:cs="Arial"/>
          <w:i/>
          <w:iCs/>
          <w:szCs w:val="20"/>
        </w:rPr>
        <w:t>Senior</w:t>
      </w:r>
      <w:r>
        <w:rPr>
          <w:rFonts w:ascii="Arial" w:eastAsia="Arial Unicode MS" w:hAnsi="Arial" w:cs="Arial"/>
          <w:szCs w:val="20"/>
        </w:rPr>
        <w:t xml:space="preserve"> </w:t>
      </w:r>
      <w:r w:rsidRPr="00D5785F">
        <w:rPr>
          <w:rFonts w:ascii="Arial" w:eastAsia="Arial Unicode MS" w:hAnsi="Arial" w:cs="Arial"/>
          <w:i/>
          <w:iCs/>
          <w:szCs w:val="20"/>
        </w:rPr>
        <w:t>Ec</w:t>
      </w:r>
      <w:r w:rsidRPr="00D5785F">
        <w:rPr>
          <w:rFonts w:ascii="Arial" w:eastAsia="Arial Unicode MS" w:hAnsi="Arial" w:cs="Arial"/>
          <w:i/>
          <w:szCs w:val="20"/>
        </w:rPr>
        <w:t>onomist</w:t>
      </w:r>
      <w:r w:rsidRPr="00D5785F">
        <w:rPr>
          <w:rFonts w:ascii="Arial" w:eastAsia="Arial Unicode MS" w:hAnsi="Arial" w:cs="Arial"/>
          <w:szCs w:val="20"/>
        </w:rPr>
        <w:t>, Compass Lexecon, Düsseldorf</w:t>
      </w:r>
    </w:p>
    <w:p w14:paraId="407D227E" w14:textId="4C7376C1" w:rsidR="00A325C7" w:rsidRPr="00D5785F" w:rsidRDefault="00A325C7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</w:t>
      </w:r>
      <w:r w:rsidR="00EB5481" w:rsidRPr="00D5785F">
        <w:rPr>
          <w:rFonts w:ascii="Arial" w:eastAsia="Arial Unicode MS" w:hAnsi="Arial" w:cs="Arial"/>
          <w:szCs w:val="20"/>
        </w:rPr>
        <w:t>21</w:t>
      </w:r>
      <w:r w:rsidRPr="00D5785F">
        <w:rPr>
          <w:rFonts w:ascii="Arial" w:eastAsia="Arial Unicode MS" w:hAnsi="Arial" w:cs="Arial"/>
          <w:szCs w:val="20"/>
        </w:rPr>
        <w:t xml:space="preserve"> – </w:t>
      </w:r>
      <w:r w:rsidR="00CA046A">
        <w:rPr>
          <w:rFonts w:ascii="Arial" w:eastAsia="Arial Unicode MS" w:hAnsi="Arial" w:cs="Arial"/>
          <w:szCs w:val="20"/>
        </w:rPr>
        <w:t>2025</w:t>
      </w:r>
      <w:r w:rsidRPr="00D5785F">
        <w:rPr>
          <w:rFonts w:ascii="Arial" w:eastAsia="Arial Unicode MS" w:hAnsi="Arial" w:cs="Arial"/>
          <w:szCs w:val="20"/>
        </w:rPr>
        <w:t>,</w:t>
      </w:r>
      <w:r w:rsidR="00EB5481" w:rsidRPr="00D5785F">
        <w:rPr>
          <w:rFonts w:ascii="Arial" w:eastAsia="Arial Unicode MS" w:hAnsi="Arial" w:cs="Arial"/>
          <w:szCs w:val="20"/>
        </w:rPr>
        <w:t xml:space="preserve"> </w:t>
      </w:r>
      <w:r w:rsidR="00EB5481" w:rsidRPr="00D5785F">
        <w:rPr>
          <w:rFonts w:ascii="Arial" w:eastAsia="Arial Unicode MS" w:hAnsi="Arial" w:cs="Arial"/>
          <w:i/>
          <w:iCs/>
          <w:szCs w:val="20"/>
        </w:rPr>
        <w:t>E</w:t>
      </w:r>
      <w:r w:rsidRPr="00D5785F">
        <w:rPr>
          <w:rFonts w:ascii="Arial" w:eastAsia="Arial Unicode MS" w:hAnsi="Arial" w:cs="Arial"/>
          <w:i/>
          <w:iCs/>
          <w:szCs w:val="20"/>
        </w:rPr>
        <w:t>c</w:t>
      </w:r>
      <w:r w:rsidRPr="00D5785F">
        <w:rPr>
          <w:rFonts w:ascii="Arial" w:eastAsia="Arial Unicode MS" w:hAnsi="Arial" w:cs="Arial"/>
          <w:i/>
          <w:szCs w:val="20"/>
        </w:rPr>
        <w:t>onomist</w:t>
      </w:r>
      <w:r w:rsidRPr="00D5785F">
        <w:rPr>
          <w:rFonts w:ascii="Arial" w:eastAsia="Arial Unicode MS" w:hAnsi="Arial" w:cs="Arial"/>
          <w:szCs w:val="20"/>
        </w:rPr>
        <w:t xml:space="preserve">, Compass Lexecon, </w:t>
      </w:r>
      <w:r w:rsidR="00EB5481" w:rsidRPr="00D5785F">
        <w:rPr>
          <w:rFonts w:ascii="Arial" w:eastAsia="Arial Unicode MS" w:hAnsi="Arial" w:cs="Arial"/>
          <w:szCs w:val="20"/>
        </w:rPr>
        <w:t>Düsseldorf</w:t>
      </w:r>
    </w:p>
    <w:p w14:paraId="45627436" w14:textId="41936C70" w:rsidR="00EB5481" w:rsidRPr="00D5785F" w:rsidRDefault="00EB5481" w:rsidP="00EB5481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201</w:t>
      </w:r>
      <w:r w:rsidR="007D3DD5" w:rsidRPr="00D5785F">
        <w:rPr>
          <w:rFonts w:ascii="Arial" w:eastAsia="Arial Unicode MS" w:hAnsi="Arial" w:cs="Arial"/>
          <w:szCs w:val="20"/>
        </w:rPr>
        <w:t>9</w:t>
      </w:r>
      <w:r w:rsidRPr="00D5785F">
        <w:rPr>
          <w:rFonts w:ascii="Arial" w:eastAsia="Arial Unicode MS" w:hAnsi="Arial" w:cs="Arial"/>
          <w:szCs w:val="20"/>
        </w:rPr>
        <w:t xml:space="preserve"> – 202</w:t>
      </w:r>
      <w:r w:rsidR="00DF0C27" w:rsidRPr="00D5785F">
        <w:rPr>
          <w:rFonts w:ascii="Arial" w:eastAsia="Arial Unicode MS" w:hAnsi="Arial" w:cs="Arial"/>
          <w:szCs w:val="20"/>
        </w:rPr>
        <w:t>1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E4594" w:rsidRPr="00D5785F">
        <w:rPr>
          <w:rFonts w:ascii="Arial" w:eastAsia="Arial Unicode MS" w:hAnsi="Arial" w:cs="Arial"/>
          <w:i/>
          <w:iCs/>
          <w:szCs w:val="20"/>
        </w:rPr>
        <w:t>Post</w:t>
      </w:r>
      <w:r w:rsidR="007D3DD5" w:rsidRPr="00D5785F">
        <w:rPr>
          <w:rFonts w:ascii="Arial" w:eastAsia="Arial Unicode MS" w:hAnsi="Arial" w:cs="Arial"/>
          <w:i/>
          <w:iCs/>
          <w:szCs w:val="20"/>
        </w:rPr>
        <w:t>d</w:t>
      </w:r>
      <w:r w:rsidRPr="00D5785F">
        <w:rPr>
          <w:rFonts w:ascii="Arial" w:eastAsia="Arial Unicode MS" w:hAnsi="Arial" w:cs="Arial"/>
          <w:i/>
          <w:iCs/>
          <w:szCs w:val="20"/>
        </w:rPr>
        <w:t>octoral</w:t>
      </w:r>
      <w:r w:rsidRPr="00D5785F">
        <w:rPr>
          <w:rFonts w:ascii="Arial" w:eastAsia="Arial Unicode MS" w:hAnsi="Arial" w:cs="Arial"/>
          <w:i/>
          <w:szCs w:val="20"/>
        </w:rPr>
        <w:t xml:space="preserve"> Researcher</w:t>
      </w:r>
      <w:r w:rsidRPr="00D5785F">
        <w:rPr>
          <w:rFonts w:ascii="Arial" w:eastAsia="Arial Unicode MS" w:hAnsi="Arial" w:cs="Arial"/>
          <w:szCs w:val="20"/>
        </w:rPr>
        <w:t xml:space="preserve">, Düsseldorf Institute for Competition Economics, Düsseldorf </w:t>
      </w:r>
    </w:p>
    <w:p w14:paraId="4617136D" w14:textId="487DC2F5" w:rsidR="00EB5481" w:rsidRPr="00D5785F" w:rsidRDefault="00EB5481" w:rsidP="00EB5481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201</w:t>
      </w:r>
      <w:r w:rsidR="007D3DD5" w:rsidRPr="00D5785F">
        <w:rPr>
          <w:rFonts w:ascii="Arial" w:eastAsia="Arial Unicode MS" w:hAnsi="Arial" w:cs="Arial"/>
          <w:szCs w:val="20"/>
        </w:rPr>
        <w:t>9</w:t>
      </w:r>
      <w:r w:rsidRPr="00D5785F">
        <w:rPr>
          <w:rFonts w:ascii="Arial" w:eastAsia="Arial Unicode MS" w:hAnsi="Arial" w:cs="Arial"/>
          <w:szCs w:val="20"/>
        </w:rPr>
        <w:t xml:space="preserve"> – 201</w:t>
      </w:r>
      <w:r w:rsidR="007D3DD5" w:rsidRPr="00D5785F">
        <w:rPr>
          <w:rFonts w:ascii="Arial" w:eastAsia="Arial Unicode MS" w:hAnsi="Arial" w:cs="Arial"/>
          <w:szCs w:val="20"/>
        </w:rPr>
        <w:t>9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D3DD5" w:rsidRPr="00D5785F">
        <w:rPr>
          <w:rFonts w:ascii="Arial" w:eastAsia="Arial Unicode MS" w:hAnsi="Arial" w:cs="Arial"/>
          <w:i/>
          <w:szCs w:val="20"/>
        </w:rPr>
        <w:t>Intern,</w:t>
      </w:r>
      <w:r w:rsidRPr="00D5785F">
        <w:rPr>
          <w:rFonts w:ascii="Arial" w:eastAsia="Arial Unicode MS" w:hAnsi="Arial" w:cs="Arial"/>
          <w:szCs w:val="20"/>
        </w:rPr>
        <w:t xml:space="preserve"> </w:t>
      </w:r>
      <w:r w:rsidR="007D3DD5" w:rsidRPr="00D5785F">
        <w:rPr>
          <w:rFonts w:ascii="Arial" w:eastAsia="Arial Unicode MS" w:hAnsi="Arial" w:cs="Arial"/>
          <w:szCs w:val="20"/>
        </w:rPr>
        <w:t>World Trade Organisation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D3DD5" w:rsidRPr="00D5785F">
        <w:rPr>
          <w:rFonts w:ascii="Arial" w:eastAsia="Arial Unicode MS" w:hAnsi="Arial" w:cs="Arial"/>
          <w:szCs w:val="20"/>
        </w:rPr>
        <w:t>Geneva</w:t>
      </w:r>
      <w:r w:rsidRPr="00D5785F">
        <w:rPr>
          <w:rFonts w:ascii="Arial" w:eastAsia="Arial Unicode MS" w:hAnsi="Arial" w:cs="Arial"/>
          <w:szCs w:val="20"/>
        </w:rPr>
        <w:t xml:space="preserve"> </w:t>
      </w:r>
    </w:p>
    <w:p w14:paraId="3DE61F76" w14:textId="06C19A60" w:rsidR="00EB5481" w:rsidRPr="00D5785F" w:rsidRDefault="00EB5481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2014 – 201</w:t>
      </w:r>
      <w:r w:rsidR="007D3DD5" w:rsidRPr="00D5785F">
        <w:rPr>
          <w:rFonts w:ascii="Arial" w:eastAsia="Arial Unicode MS" w:hAnsi="Arial" w:cs="Arial"/>
          <w:szCs w:val="20"/>
        </w:rPr>
        <w:t>8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D3DD5" w:rsidRPr="00D5785F">
        <w:rPr>
          <w:rFonts w:ascii="Arial" w:eastAsia="Arial Unicode MS" w:hAnsi="Arial" w:cs="Arial"/>
          <w:i/>
          <w:iCs/>
          <w:szCs w:val="20"/>
        </w:rPr>
        <w:t xml:space="preserve">Research &amp; Teaching </w:t>
      </w:r>
      <w:r w:rsidR="00011110" w:rsidRPr="00D5785F">
        <w:rPr>
          <w:rFonts w:ascii="Arial" w:eastAsia="Arial Unicode MS" w:hAnsi="Arial" w:cs="Arial"/>
          <w:i/>
          <w:iCs/>
          <w:szCs w:val="20"/>
        </w:rPr>
        <w:t>Assistant</w:t>
      </w:r>
      <w:r w:rsidR="00011110" w:rsidRPr="00D5785F">
        <w:rPr>
          <w:rFonts w:ascii="Arial" w:eastAsia="Arial Unicode MS" w:hAnsi="Arial" w:cs="Arial"/>
          <w:szCs w:val="20"/>
        </w:rPr>
        <w:t>, Düsseldorf</w:t>
      </w:r>
      <w:r w:rsidR="007D3DD5" w:rsidRPr="00D5785F">
        <w:rPr>
          <w:rFonts w:ascii="Arial" w:eastAsia="Arial Unicode MS" w:hAnsi="Arial" w:cs="Arial"/>
          <w:szCs w:val="20"/>
        </w:rPr>
        <w:t xml:space="preserve"> Institute for Competition Economics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D3DD5" w:rsidRPr="00D5785F">
        <w:rPr>
          <w:rFonts w:ascii="Arial" w:eastAsia="Arial Unicode MS" w:hAnsi="Arial" w:cs="Arial"/>
          <w:szCs w:val="20"/>
        </w:rPr>
        <w:t>Düsseldorf</w:t>
      </w:r>
    </w:p>
    <w:p w14:paraId="0EAA0F7E" w14:textId="4C4C0581" w:rsidR="00077875" w:rsidRPr="00D5785F" w:rsidRDefault="00077875" w:rsidP="00077875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201</w:t>
      </w:r>
      <w:r w:rsidR="007D3DD5" w:rsidRPr="00D5785F">
        <w:rPr>
          <w:rFonts w:ascii="Arial" w:eastAsia="Arial Unicode MS" w:hAnsi="Arial" w:cs="Arial"/>
          <w:szCs w:val="20"/>
        </w:rPr>
        <w:t>2</w:t>
      </w:r>
      <w:r w:rsidRPr="00D5785F">
        <w:rPr>
          <w:rFonts w:ascii="Arial" w:eastAsia="Arial Unicode MS" w:hAnsi="Arial" w:cs="Arial"/>
          <w:szCs w:val="20"/>
        </w:rPr>
        <w:t xml:space="preserve"> – 201</w:t>
      </w:r>
      <w:r w:rsidR="00EB5481" w:rsidRPr="00D5785F">
        <w:rPr>
          <w:rFonts w:ascii="Arial" w:eastAsia="Arial Unicode MS" w:hAnsi="Arial" w:cs="Arial"/>
          <w:szCs w:val="20"/>
        </w:rPr>
        <w:t>4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Pr="00D5785F">
        <w:rPr>
          <w:rFonts w:ascii="Arial" w:eastAsia="Arial Unicode MS" w:hAnsi="Arial" w:cs="Arial"/>
          <w:i/>
          <w:szCs w:val="20"/>
        </w:rPr>
        <w:t>Research Assistant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D3DD5" w:rsidRPr="00D5785F">
        <w:rPr>
          <w:rFonts w:ascii="Arial" w:eastAsia="Arial Unicode MS" w:hAnsi="Arial" w:cs="Arial"/>
          <w:szCs w:val="20"/>
        </w:rPr>
        <w:t>Max-Planck-Institute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7D3DD5" w:rsidRPr="00D5785F">
        <w:rPr>
          <w:rFonts w:ascii="Arial" w:eastAsia="Arial Unicode MS" w:hAnsi="Arial" w:cs="Arial"/>
          <w:szCs w:val="20"/>
        </w:rPr>
        <w:t>Bonn</w:t>
      </w:r>
      <w:r w:rsidRPr="00D5785F">
        <w:rPr>
          <w:rFonts w:ascii="Arial" w:eastAsia="Arial Unicode MS" w:hAnsi="Arial" w:cs="Arial"/>
          <w:szCs w:val="20"/>
        </w:rPr>
        <w:t xml:space="preserve"> </w:t>
      </w:r>
    </w:p>
    <w:p w14:paraId="2D211B82" w14:textId="3473E959" w:rsidR="0096280A" w:rsidRDefault="00077875" w:rsidP="00EB5481">
      <w:pPr>
        <w:rPr>
          <w:rFonts w:ascii="Arial" w:eastAsia="Arial Unicode MS" w:hAnsi="Arial" w:cs="Arial"/>
          <w:szCs w:val="20"/>
        </w:rPr>
      </w:pPr>
      <w:r w:rsidRPr="00D5785F">
        <w:rPr>
          <w:rFonts w:ascii="Arial" w:eastAsia="Arial Unicode MS" w:hAnsi="Arial" w:cs="Arial"/>
          <w:szCs w:val="20"/>
        </w:rPr>
        <w:t>201</w:t>
      </w:r>
      <w:r w:rsidR="007D3DD5" w:rsidRPr="00D5785F">
        <w:rPr>
          <w:rFonts w:ascii="Arial" w:eastAsia="Arial Unicode MS" w:hAnsi="Arial" w:cs="Arial"/>
          <w:szCs w:val="20"/>
        </w:rPr>
        <w:t>2</w:t>
      </w:r>
      <w:r w:rsidRPr="00D5785F">
        <w:rPr>
          <w:rFonts w:ascii="Arial" w:eastAsia="Arial Unicode MS" w:hAnsi="Arial" w:cs="Arial"/>
          <w:szCs w:val="20"/>
        </w:rPr>
        <w:t xml:space="preserve"> – 201</w:t>
      </w:r>
      <w:r w:rsidR="007D3DD5" w:rsidRPr="00D5785F">
        <w:rPr>
          <w:rFonts w:ascii="Arial" w:eastAsia="Arial Unicode MS" w:hAnsi="Arial" w:cs="Arial"/>
          <w:szCs w:val="20"/>
        </w:rPr>
        <w:t>2</w:t>
      </w:r>
      <w:r w:rsidRPr="00D5785F">
        <w:rPr>
          <w:rFonts w:ascii="Arial" w:eastAsia="Arial Unicode MS" w:hAnsi="Arial" w:cs="Arial"/>
          <w:szCs w:val="20"/>
        </w:rPr>
        <w:t xml:space="preserve">, </w:t>
      </w:r>
      <w:r w:rsidR="00EB5481" w:rsidRPr="00D5785F">
        <w:rPr>
          <w:rFonts w:ascii="Arial" w:eastAsia="Arial Unicode MS" w:hAnsi="Arial" w:cs="Arial"/>
          <w:i/>
          <w:iCs/>
          <w:szCs w:val="20"/>
        </w:rPr>
        <w:t>Intern</w:t>
      </w:r>
      <w:r w:rsidRPr="00D5785F">
        <w:rPr>
          <w:rFonts w:ascii="Arial" w:eastAsia="Arial Unicode MS" w:hAnsi="Arial" w:cs="Arial"/>
          <w:szCs w:val="20"/>
        </w:rPr>
        <w:t>,</w:t>
      </w:r>
      <w:r w:rsidR="00EB5481" w:rsidRPr="00D5785F">
        <w:rPr>
          <w:rFonts w:ascii="Arial" w:eastAsia="Arial Unicode MS" w:hAnsi="Arial" w:cs="Arial"/>
          <w:szCs w:val="20"/>
        </w:rPr>
        <w:t xml:space="preserve"> </w:t>
      </w:r>
      <w:r w:rsidR="007D3DD5" w:rsidRPr="00D5785F">
        <w:rPr>
          <w:rFonts w:ascii="Arial" w:eastAsia="Arial Unicode MS" w:hAnsi="Arial" w:cs="Arial"/>
          <w:szCs w:val="20"/>
        </w:rPr>
        <w:t>German Monopolies Commission</w:t>
      </w:r>
      <w:r w:rsidR="00EB5481" w:rsidRPr="00D5785F">
        <w:rPr>
          <w:rFonts w:ascii="Arial" w:eastAsia="Arial Unicode MS" w:hAnsi="Arial" w:cs="Arial"/>
          <w:szCs w:val="20"/>
        </w:rPr>
        <w:t>, Bonn</w:t>
      </w:r>
    </w:p>
    <w:p w14:paraId="5DCBD625" w14:textId="6FE328F9" w:rsidR="00DA57E8" w:rsidRDefault="00DA57E8" w:rsidP="00EB5481">
      <w:pPr>
        <w:rPr>
          <w:rFonts w:ascii="Arial" w:eastAsia="Arial Unicode MS" w:hAnsi="Arial" w:cs="Arial"/>
          <w:szCs w:val="20"/>
        </w:rPr>
      </w:pPr>
    </w:p>
    <w:p w14:paraId="57D6D83F" w14:textId="72222E90" w:rsidR="00DA57E8" w:rsidRPr="00D5785F" w:rsidRDefault="00DA57E8" w:rsidP="00DA57E8">
      <w:pPr>
        <w:pStyle w:val="Heading2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b/>
        </w:rPr>
        <w:t>CASE</w:t>
      </w:r>
      <w:r w:rsidRPr="00D5785F">
        <w:rPr>
          <w:rFonts w:ascii="Arial" w:eastAsia="Arial Unicode MS" w:hAnsi="Arial" w:cs="Arial"/>
          <w:b/>
        </w:rPr>
        <w:t xml:space="preserve"> EXPERIENCE </w:t>
      </w:r>
    </w:p>
    <w:p w14:paraId="448894B4" w14:textId="77777777" w:rsidR="00DA57E8" w:rsidRPr="00DA57E8" w:rsidRDefault="00DA57E8" w:rsidP="00DA57E8">
      <w:pPr>
        <w:rPr>
          <w:rFonts w:ascii="Arial" w:eastAsia="Arial Unicode MS" w:hAnsi="Arial" w:cs="Arial"/>
          <w:b/>
          <w:bCs/>
          <w:color w:val="273B5E"/>
          <w:szCs w:val="20"/>
        </w:rPr>
      </w:pPr>
      <w:r w:rsidRPr="00DA57E8">
        <w:rPr>
          <w:rFonts w:ascii="Arial" w:eastAsia="Arial Unicode MS" w:hAnsi="Arial" w:cs="Arial"/>
          <w:b/>
          <w:bCs/>
          <w:color w:val="273B5E"/>
          <w:szCs w:val="20"/>
        </w:rPr>
        <w:t>Antitrust</w:t>
      </w:r>
    </w:p>
    <w:p w14:paraId="6F828515" w14:textId="04109F78" w:rsidR="00DA57E8" w:rsidRPr="00DA57E8" w:rsidRDefault="00DA57E8" w:rsidP="00DA57E8">
      <w:pPr>
        <w:pStyle w:val="ListParagraph"/>
        <w:numPr>
          <w:ilvl w:val="0"/>
          <w:numId w:val="7"/>
        </w:numPr>
        <w:rPr>
          <w:rFonts w:ascii="Arial" w:eastAsia="Arial Unicode MS" w:hAnsi="Arial" w:cs="Arial"/>
          <w:szCs w:val="20"/>
        </w:rPr>
      </w:pPr>
      <w:r w:rsidRPr="00DA57E8">
        <w:rPr>
          <w:rFonts w:ascii="Arial" w:eastAsia="Arial Unicode MS" w:hAnsi="Arial" w:cs="Arial"/>
          <w:szCs w:val="20"/>
        </w:rPr>
        <w:t>Abuse of dominance (ongoing, wholesale electricity)</w:t>
      </w:r>
      <w:r>
        <w:rPr>
          <w:rFonts w:ascii="Arial" w:eastAsia="Arial Unicode MS" w:hAnsi="Arial" w:cs="Arial"/>
          <w:szCs w:val="20"/>
        </w:rPr>
        <w:t>:</w:t>
      </w:r>
      <w:r w:rsidRPr="00DA57E8">
        <w:rPr>
          <w:rFonts w:ascii="Arial" w:eastAsia="Arial Unicode MS" w:hAnsi="Arial" w:cs="Arial"/>
          <w:szCs w:val="20"/>
        </w:rPr>
        <w:t xml:space="preserve"> Economic assistance during an Article 102 TFEU investigation into predatory bidding behaviour.</w:t>
      </w:r>
    </w:p>
    <w:p w14:paraId="5EF534A2" w14:textId="77FA3B46" w:rsidR="00DA57E8" w:rsidRPr="00DA57E8" w:rsidRDefault="00DA57E8" w:rsidP="00DA57E8">
      <w:pPr>
        <w:pStyle w:val="ListParagraph"/>
        <w:numPr>
          <w:ilvl w:val="0"/>
          <w:numId w:val="7"/>
        </w:numPr>
        <w:rPr>
          <w:rFonts w:ascii="Arial" w:eastAsia="Arial Unicode MS" w:hAnsi="Arial" w:cs="Arial"/>
          <w:szCs w:val="20"/>
        </w:rPr>
      </w:pPr>
      <w:r w:rsidRPr="00DA57E8">
        <w:rPr>
          <w:rFonts w:ascii="Arial" w:eastAsia="Arial Unicode MS" w:hAnsi="Arial" w:cs="Arial"/>
          <w:szCs w:val="20"/>
        </w:rPr>
        <w:t>Abuse of dominance (pharmaceuticals)</w:t>
      </w:r>
      <w:r>
        <w:rPr>
          <w:rFonts w:ascii="Arial" w:eastAsia="Arial Unicode MS" w:hAnsi="Arial" w:cs="Arial"/>
          <w:szCs w:val="20"/>
        </w:rPr>
        <w:t>:</w:t>
      </w:r>
      <w:r w:rsidRPr="00DA57E8">
        <w:rPr>
          <w:rFonts w:ascii="Arial" w:eastAsia="Arial Unicode MS" w:hAnsi="Arial" w:cs="Arial"/>
          <w:szCs w:val="20"/>
        </w:rPr>
        <w:t xml:space="preserve"> Economic assistance during an antitrust investigation into excessive pricing behaviour in South Africa.</w:t>
      </w:r>
    </w:p>
    <w:p w14:paraId="5580F252" w14:textId="77777777" w:rsidR="00DA57E8" w:rsidRPr="00DA57E8" w:rsidRDefault="00DA57E8" w:rsidP="00DA57E8">
      <w:pPr>
        <w:rPr>
          <w:rFonts w:ascii="Arial" w:eastAsia="Arial Unicode MS" w:hAnsi="Arial" w:cs="Arial"/>
          <w:b/>
          <w:bCs/>
          <w:color w:val="273B5E"/>
        </w:rPr>
      </w:pPr>
      <w:r w:rsidRPr="00DA57E8">
        <w:rPr>
          <w:rFonts w:ascii="Arial" w:eastAsia="Arial Unicode MS" w:hAnsi="Arial" w:cs="Arial"/>
          <w:b/>
          <w:bCs/>
          <w:color w:val="273B5E"/>
        </w:rPr>
        <w:t>Litigation</w:t>
      </w:r>
    </w:p>
    <w:p w14:paraId="10F37014" w14:textId="3105E76E" w:rsidR="00DA57E8" w:rsidRPr="00DA57E8" w:rsidRDefault="00DA57E8" w:rsidP="00DA57E8">
      <w:pPr>
        <w:pStyle w:val="ListParagraph"/>
        <w:numPr>
          <w:ilvl w:val="0"/>
          <w:numId w:val="8"/>
        </w:numPr>
        <w:rPr>
          <w:rFonts w:ascii="Arial" w:eastAsia="Arial Unicode MS" w:hAnsi="Arial" w:cs="Arial"/>
        </w:rPr>
      </w:pPr>
      <w:r w:rsidRPr="00DA57E8">
        <w:rPr>
          <w:rFonts w:ascii="Arial" w:eastAsia="Arial Unicode MS" w:hAnsi="Arial" w:cs="Arial"/>
        </w:rPr>
        <w:t>Major European truck manufacturer (ongoing)</w:t>
      </w:r>
      <w:r>
        <w:rPr>
          <w:rFonts w:ascii="Arial" w:eastAsia="Arial Unicode MS" w:hAnsi="Arial" w:cs="Arial"/>
        </w:rPr>
        <w:t>:</w:t>
      </w:r>
      <w:r w:rsidRPr="00DA57E8">
        <w:rPr>
          <w:rFonts w:ascii="Arial" w:eastAsia="Arial Unicode MS" w:hAnsi="Arial" w:cs="Arial"/>
        </w:rPr>
        <w:t xml:space="preserve"> Provided economic advice to a commercial truck manufacturer during follow-on private damage actions in a cartel case, including the econometric quantification of damages.</w:t>
      </w:r>
    </w:p>
    <w:p w14:paraId="5D83600A" w14:textId="2DC89BE0" w:rsidR="00DA57E8" w:rsidRPr="00DA57E8" w:rsidRDefault="00DA57E8" w:rsidP="00DA57E8">
      <w:pPr>
        <w:pStyle w:val="ListParagraph"/>
        <w:numPr>
          <w:ilvl w:val="0"/>
          <w:numId w:val="8"/>
        </w:numPr>
        <w:rPr>
          <w:rFonts w:ascii="Arial" w:eastAsia="Arial Unicode MS" w:hAnsi="Arial" w:cs="Arial"/>
        </w:rPr>
      </w:pPr>
      <w:r w:rsidRPr="00DA57E8">
        <w:rPr>
          <w:rFonts w:ascii="Arial" w:eastAsia="Arial Unicode MS" w:hAnsi="Arial" w:cs="Arial"/>
        </w:rPr>
        <w:t>Online platform market</w:t>
      </w:r>
      <w:r>
        <w:rPr>
          <w:rFonts w:ascii="Arial" w:eastAsia="Arial Unicode MS" w:hAnsi="Arial" w:cs="Arial"/>
        </w:rPr>
        <w:t xml:space="preserve">: </w:t>
      </w:r>
      <w:r w:rsidRPr="00DA57E8">
        <w:rPr>
          <w:rFonts w:ascii="Arial" w:eastAsia="Arial Unicode MS" w:hAnsi="Arial" w:cs="Arial"/>
        </w:rPr>
        <w:t>Provided economic advice to claimants during follow-on private damage actions in an abuse of dominance case against a large price comparison site.</w:t>
      </w:r>
    </w:p>
    <w:p w14:paraId="4C3C86B7" w14:textId="77777777" w:rsidR="00A42A94" w:rsidRPr="00D5785F" w:rsidRDefault="00A42A94" w:rsidP="00A42A94">
      <w:pPr>
        <w:rPr>
          <w:rFonts w:ascii="Arial" w:eastAsia="Arial Unicode MS" w:hAnsi="Arial" w:cs="Arial"/>
        </w:rPr>
      </w:pPr>
    </w:p>
    <w:p w14:paraId="18ABBC79" w14:textId="77777777" w:rsidR="0096280A" w:rsidRPr="00D5785F" w:rsidRDefault="00077875" w:rsidP="0096280A">
      <w:pPr>
        <w:pStyle w:val="Heading2"/>
        <w:rPr>
          <w:rFonts w:ascii="Arial" w:eastAsia="Arial Unicode MS" w:hAnsi="Arial" w:cs="Arial"/>
          <w:b/>
        </w:rPr>
      </w:pPr>
      <w:r w:rsidRPr="00D5785F">
        <w:rPr>
          <w:rFonts w:ascii="Arial" w:eastAsia="Arial Unicode MS" w:hAnsi="Arial" w:cs="Arial"/>
          <w:b/>
        </w:rPr>
        <w:t>RESEARCH</w:t>
      </w:r>
    </w:p>
    <w:p w14:paraId="0F6A325F" w14:textId="77777777" w:rsidR="00077875" w:rsidRPr="00D5785F" w:rsidRDefault="00311190" w:rsidP="00077875">
      <w:pPr>
        <w:spacing w:line="240" w:lineRule="auto"/>
        <w:rPr>
          <w:rStyle w:val="Emphasis"/>
          <w:rFonts w:ascii="Arial" w:eastAsia="Arial Unicode MS" w:hAnsi="Arial" w:cs="Arial"/>
          <w:b/>
        </w:rPr>
      </w:pPr>
      <w:r w:rsidRPr="00DA57E8">
        <w:rPr>
          <w:rStyle w:val="Emphasis"/>
          <w:rFonts w:ascii="Arial" w:eastAsia="Arial Unicode MS" w:hAnsi="Arial" w:cs="Arial"/>
          <w:b/>
        </w:rPr>
        <w:t>Publications</w:t>
      </w:r>
    </w:p>
    <w:p w14:paraId="054DAD8A" w14:textId="6CF7B679" w:rsidR="007D3DD5" w:rsidRPr="00D5785F" w:rsidRDefault="007D3DD5" w:rsidP="008B05A2">
      <w:pPr>
        <w:pStyle w:val="Default"/>
        <w:rPr>
          <w:rFonts w:ascii="Arial" w:eastAsia="Arial Unicode MS" w:hAnsi="Arial" w:cs="Arial"/>
          <w:color w:val="auto"/>
          <w:sz w:val="20"/>
          <w:szCs w:val="17"/>
        </w:rPr>
      </w:pPr>
      <w:r w:rsidRPr="00D5785F">
        <w:rPr>
          <w:rFonts w:ascii="Arial" w:eastAsia="Arial Unicode MS" w:hAnsi="Arial" w:cs="Arial"/>
          <w:color w:val="auto"/>
          <w:sz w:val="20"/>
          <w:szCs w:val="17"/>
        </w:rPr>
        <w:t xml:space="preserve">Knauth, F., and </w:t>
      </w:r>
      <w:proofErr w:type="spellStart"/>
      <w:r w:rsidRPr="00D5785F">
        <w:rPr>
          <w:rFonts w:ascii="Arial" w:eastAsia="Arial Unicode MS" w:hAnsi="Arial" w:cs="Arial"/>
          <w:color w:val="auto"/>
          <w:sz w:val="20"/>
          <w:szCs w:val="17"/>
        </w:rPr>
        <w:t>Borrs</w:t>
      </w:r>
      <w:proofErr w:type="spellEnd"/>
      <w:r w:rsidRPr="00D5785F">
        <w:rPr>
          <w:rFonts w:ascii="Arial" w:eastAsia="Arial Unicode MS" w:hAnsi="Arial" w:cs="Arial"/>
          <w:color w:val="auto"/>
          <w:sz w:val="20"/>
          <w:szCs w:val="17"/>
        </w:rPr>
        <w:t>, L., 2021. “</w:t>
      </w:r>
      <w:hyperlink r:id="rId9" w:history="1">
        <w:r w:rsidRPr="00D5785F">
          <w:rPr>
            <w:rFonts w:ascii="Arial" w:eastAsia="Arial Unicode MS" w:hAnsi="Arial" w:cs="Arial"/>
            <w:color w:val="auto"/>
            <w:sz w:val="20"/>
            <w:szCs w:val="17"/>
          </w:rPr>
          <w:t>Trade, technology, and the channels of wage inequality</w:t>
        </w:r>
      </w:hyperlink>
      <w:r w:rsidRPr="00D5785F">
        <w:rPr>
          <w:rFonts w:ascii="Arial" w:eastAsia="Arial Unicode MS" w:hAnsi="Arial" w:cs="Arial"/>
          <w:color w:val="auto"/>
          <w:sz w:val="20"/>
          <w:szCs w:val="17"/>
        </w:rPr>
        <w:t>”. European Economic Review, Vol. 131(C).</w:t>
      </w:r>
    </w:p>
    <w:p w14:paraId="6812D32B" w14:textId="77777777" w:rsidR="008B05A2" w:rsidRPr="00D5785F" w:rsidRDefault="008B05A2" w:rsidP="00653E66">
      <w:pPr>
        <w:spacing w:line="240" w:lineRule="auto"/>
        <w:rPr>
          <w:rStyle w:val="Emphasis"/>
          <w:rFonts w:ascii="Arial" w:eastAsia="Arial Unicode MS" w:hAnsi="Arial" w:cs="Arial"/>
          <w:bCs/>
          <w:szCs w:val="20"/>
          <w:highlight w:val="yellow"/>
        </w:rPr>
      </w:pPr>
    </w:p>
    <w:p w14:paraId="2BFB9C00" w14:textId="0CAB5BBC" w:rsidR="00011110" w:rsidRPr="00D5785F" w:rsidRDefault="00653E66" w:rsidP="00011110">
      <w:pPr>
        <w:spacing w:line="240" w:lineRule="auto"/>
        <w:rPr>
          <w:rFonts w:ascii="Arial" w:eastAsia="Arial Unicode MS" w:hAnsi="Arial" w:cs="Arial"/>
          <w:b/>
          <w:color w:val="273B5E"/>
        </w:rPr>
      </w:pPr>
      <w:r w:rsidRPr="00D5785F">
        <w:rPr>
          <w:rStyle w:val="Emphasis"/>
          <w:rFonts w:ascii="Arial" w:eastAsia="Arial Unicode MS" w:hAnsi="Arial" w:cs="Arial"/>
          <w:b/>
        </w:rPr>
        <w:t>Working Papers</w:t>
      </w:r>
    </w:p>
    <w:p w14:paraId="1B29BAEC" w14:textId="4D170A59" w:rsidR="007D3DD5" w:rsidRDefault="007D3DD5" w:rsidP="00DA57E8">
      <w:pPr>
        <w:pStyle w:val="Heading2"/>
        <w:rPr>
          <w:rFonts w:ascii="Arial" w:eastAsia="Arial Unicode MS" w:hAnsi="Arial" w:cs="Arial"/>
          <w:bCs w:val="0"/>
          <w:color w:val="auto"/>
          <w:szCs w:val="17"/>
        </w:rPr>
      </w:pPr>
      <w:r w:rsidRPr="00D5785F">
        <w:rPr>
          <w:rFonts w:ascii="Arial" w:eastAsia="Arial Unicode MS" w:hAnsi="Arial" w:cs="Arial"/>
          <w:bCs w:val="0"/>
          <w:color w:val="auto"/>
          <w:szCs w:val="17"/>
        </w:rPr>
        <w:t xml:space="preserve">Knauth, F. and Wrona, J., 2018. “There and Back Again: A Simple Theory of Planned Return Migration”. </w:t>
      </w:r>
      <w:r w:rsidR="00A06045" w:rsidRPr="00D5785F">
        <w:rPr>
          <w:rFonts w:ascii="Arial" w:eastAsia="Arial Unicode MS" w:hAnsi="Arial" w:cs="Arial"/>
          <w:bCs w:val="0"/>
          <w:color w:val="auto"/>
          <w:szCs w:val="17"/>
        </w:rPr>
        <w:t>DICE Discussion Paper No.290.</w:t>
      </w:r>
    </w:p>
    <w:p w14:paraId="07F4C583" w14:textId="77777777" w:rsidR="00DA57E8" w:rsidRPr="00DA57E8" w:rsidRDefault="00DA57E8" w:rsidP="00DA57E8"/>
    <w:p w14:paraId="06FF9474" w14:textId="39A3733C" w:rsidR="0096280A" w:rsidRPr="00D5785F" w:rsidRDefault="0096280A" w:rsidP="0096280A">
      <w:pPr>
        <w:pStyle w:val="Heading2"/>
        <w:rPr>
          <w:rFonts w:ascii="Arial" w:eastAsia="Arial Unicode MS" w:hAnsi="Arial" w:cs="Arial"/>
          <w:b/>
        </w:rPr>
      </w:pPr>
      <w:r w:rsidRPr="00D5785F">
        <w:rPr>
          <w:rFonts w:ascii="Arial" w:eastAsia="Arial Unicode MS" w:hAnsi="Arial" w:cs="Arial"/>
          <w:b/>
        </w:rPr>
        <w:t xml:space="preserve">TECHNICAL SKILLS </w:t>
      </w:r>
    </w:p>
    <w:p w14:paraId="15EED37A" w14:textId="2BD2B664" w:rsidR="00077875" w:rsidRPr="00D5785F" w:rsidRDefault="00077875" w:rsidP="00077875">
      <w:pPr>
        <w:pStyle w:val="ListParagraph"/>
        <w:numPr>
          <w:ilvl w:val="0"/>
          <w:numId w:val="6"/>
        </w:numPr>
        <w:ind w:left="360"/>
        <w:rPr>
          <w:rFonts w:ascii="Arial" w:eastAsia="Arial Unicode MS" w:hAnsi="Arial" w:cs="Arial"/>
          <w:b/>
        </w:rPr>
      </w:pPr>
      <w:r w:rsidRPr="00D5785F">
        <w:rPr>
          <w:rFonts w:ascii="Arial" w:eastAsia="Arial Unicode MS" w:hAnsi="Arial" w:cs="Arial"/>
        </w:rPr>
        <w:t>Stata</w:t>
      </w:r>
      <w:r w:rsidR="00011110" w:rsidRPr="00D5785F">
        <w:rPr>
          <w:rFonts w:ascii="Arial" w:eastAsia="Arial Unicode MS" w:hAnsi="Arial" w:cs="Arial"/>
        </w:rPr>
        <w:t>, R, LaTeX</w:t>
      </w:r>
    </w:p>
    <w:p w14:paraId="055B24E6" w14:textId="77777777" w:rsidR="00A325C7" w:rsidRPr="00D5785F" w:rsidRDefault="00A325C7" w:rsidP="00A325C7">
      <w:pPr>
        <w:rPr>
          <w:rFonts w:ascii="Arial" w:eastAsia="Arial Unicode MS" w:hAnsi="Arial" w:cs="Arial"/>
          <w:highlight w:val="yellow"/>
        </w:rPr>
      </w:pPr>
    </w:p>
    <w:p w14:paraId="14A33B10" w14:textId="77777777" w:rsidR="00E06E67" w:rsidRPr="00D5785F" w:rsidRDefault="00E06E67" w:rsidP="00077875">
      <w:pPr>
        <w:pStyle w:val="Heading2"/>
        <w:rPr>
          <w:rFonts w:ascii="Arial" w:eastAsia="Arial Unicode MS" w:hAnsi="Arial" w:cs="Arial"/>
          <w:b/>
        </w:rPr>
      </w:pPr>
      <w:r w:rsidRPr="00D5785F">
        <w:rPr>
          <w:rFonts w:ascii="Arial" w:eastAsia="Arial Unicode MS" w:hAnsi="Arial" w:cs="Arial"/>
          <w:b/>
        </w:rPr>
        <w:t>LANGUAGE SKILLS</w:t>
      </w:r>
    </w:p>
    <w:p w14:paraId="551D8E6E" w14:textId="780E2628" w:rsidR="00E06E67" w:rsidRPr="00D5785F" w:rsidRDefault="008B05A2" w:rsidP="00E06E67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 w:rsidRPr="00D5785F">
        <w:rPr>
          <w:rFonts w:ascii="Arial" w:eastAsia="Arial Unicode MS" w:hAnsi="Arial" w:cs="Arial"/>
        </w:rPr>
        <w:t>German</w:t>
      </w:r>
      <w:r w:rsidR="00077875" w:rsidRPr="00D5785F">
        <w:rPr>
          <w:rFonts w:ascii="Arial" w:eastAsia="Arial Unicode MS" w:hAnsi="Arial" w:cs="Arial"/>
        </w:rPr>
        <w:t xml:space="preserve"> (native)</w:t>
      </w:r>
    </w:p>
    <w:p w14:paraId="76DCA7A7" w14:textId="2F0F80CF" w:rsidR="002664D7" w:rsidRPr="00DA57E8" w:rsidRDefault="00077875" w:rsidP="00077875">
      <w:pPr>
        <w:pStyle w:val="ListParagraph"/>
        <w:numPr>
          <w:ilvl w:val="0"/>
          <w:numId w:val="5"/>
        </w:numPr>
        <w:ind w:left="360"/>
        <w:rPr>
          <w:rStyle w:val="IntenseReference"/>
          <w:rFonts w:ascii="Arial" w:eastAsia="Arial Unicode MS" w:hAnsi="Arial" w:cs="Arial"/>
          <w:color w:val="auto"/>
          <w:sz w:val="20"/>
          <w:szCs w:val="17"/>
        </w:rPr>
      </w:pPr>
      <w:r w:rsidRPr="00D5785F">
        <w:rPr>
          <w:rFonts w:ascii="Arial" w:eastAsia="Arial Unicode MS" w:hAnsi="Arial" w:cs="Arial"/>
        </w:rPr>
        <w:t>English (fluent)</w:t>
      </w:r>
    </w:p>
    <w:sectPr w:rsidR="002664D7" w:rsidRPr="00DA57E8" w:rsidSect="00CB24D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40" w:right="567" w:bottom="1985" w:left="56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D05CC" w14:textId="77777777" w:rsidR="00573DF5" w:rsidRDefault="00573DF5" w:rsidP="008D3A74">
      <w:r>
        <w:separator/>
      </w:r>
    </w:p>
  </w:endnote>
  <w:endnote w:type="continuationSeparator" w:id="0">
    <w:p w14:paraId="04C9F65D" w14:textId="77777777" w:rsidR="00573DF5" w:rsidRDefault="00573DF5" w:rsidP="008D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otham Light Italic"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 (Headings)">
    <w:altName w:val="Calibri Light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2DF3" w14:textId="77777777" w:rsidR="00BE19F5" w:rsidRDefault="00BE19F5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04AC122" wp14:editId="0EE019FC">
              <wp:simplePos x="0" y="0"/>
              <wp:positionH relativeFrom="margin">
                <wp:posOffset>-91440</wp:posOffset>
              </wp:positionH>
              <wp:positionV relativeFrom="page">
                <wp:posOffset>10093325</wp:posOffset>
              </wp:positionV>
              <wp:extent cx="2080895" cy="346710"/>
              <wp:effectExtent l="0" t="0" r="0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0895" cy="3467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5A3E6" w14:textId="77777777" w:rsidR="00BE19F5" w:rsidRPr="0032120E" w:rsidRDefault="00BE19F5" w:rsidP="001E3ACA">
                          <w:pPr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</w:pPr>
                          <w:r w:rsidRPr="0032120E"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  <w:t>compasslexecon.com</w:t>
                          </w:r>
                        </w:p>
                        <w:p w14:paraId="582D6A45" w14:textId="77777777" w:rsidR="00BE19F5" w:rsidRDefault="00BE19F5" w:rsidP="00C4267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AC1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2pt;margin-top:794.75pt;width:163.85pt;height:27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" filled="f" stroked="f">
              <v:textbox>
                <w:txbxContent>
                  <w:p w14:paraId="2BC5A3E6" w14:textId="77777777" w:rsidR="00BE19F5" w:rsidRPr="0032120E" w:rsidRDefault="00BE19F5" w:rsidP="001E3ACA">
                    <w:pPr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</w:pPr>
                    <w:r w:rsidRPr="0032120E"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  <w:t>compasslexecon.com</w:t>
                    </w:r>
                  </w:p>
                  <w:p w14:paraId="582D6A45" w14:textId="77777777" w:rsidR="00BE19F5" w:rsidRDefault="00BE19F5" w:rsidP="00C4267F"/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E69C" w14:textId="77777777" w:rsidR="00BA0B48" w:rsidRDefault="00BA0B48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80768" behindDoc="1" locked="0" layoutInCell="1" allowOverlap="1" wp14:anchorId="58BBECC1" wp14:editId="3C7691D6">
              <wp:simplePos x="0" y="0"/>
              <wp:positionH relativeFrom="margin">
                <wp:posOffset>-102870</wp:posOffset>
              </wp:positionH>
              <wp:positionV relativeFrom="page">
                <wp:posOffset>10092055</wp:posOffset>
              </wp:positionV>
              <wp:extent cx="2080260" cy="34544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0260" cy="345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FED21" w14:textId="77777777" w:rsidR="00BA0B48" w:rsidRPr="0032120E" w:rsidRDefault="00BA0B48" w:rsidP="00BA0B48">
                          <w:pPr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</w:pPr>
                          <w:r w:rsidRPr="0032120E"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  <w:t>compasslexecon.com</w:t>
                          </w:r>
                        </w:p>
                        <w:p w14:paraId="1B08DC10" w14:textId="77777777" w:rsidR="00BA0B48" w:rsidRDefault="00BA0B48" w:rsidP="00BA0B4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BBECC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1pt;margin-top:794.65pt;width:163.8pt;height:27.2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" filled="f" stroked="f">
              <v:textbox>
                <w:txbxContent>
                  <w:p w14:paraId="410FED21" w14:textId="77777777" w:rsidR="00BA0B48" w:rsidRPr="0032120E" w:rsidRDefault="00BA0B48" w:rsidP="00BA0B48">
                    <w:pPr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</w:pPr>
                    <w:r w:rsidRPr="0032120E"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  <w:t>compasslexecon.com</w:t>
                    </w:r>
                  </w:p>
                  <w:p w14:paraId="1B08DC10" w14:textId="77777777" w:rsidR="00BA0B48" w:rsidRDefault="00BA0B48" w:rsidP="00BA0B48"/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8931" w14:textId="77777777" w:rsidR="00573DF5" w:rsidRDefault="00573DF5" w:rsidP="008D3A74">
      <w:r>
        <w:separator/>
      </w:r>
    </w:p>
  </w:footnote>
  <w:footnote w:type="continuationSeparator" w:id="0">
    <w:p w14:paraId="36CC84F3" w14:textId="77777777" w:rsidR="00573DF5" w:rsidRDefault="00573DF5" w:rsidP="008D3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FD40" w14:textId="77777777" w:rsidR="00E049D3" w:rsidRDefault="001E3ACA" w:rsidP="008D3A7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0" layoutInCell="1" allowOverlap="1" wp14:anchorId="6305C44A" wp14:editId="6F4835F4">
          <wp:simplePos x="0" y="0"/>
          <wp:positionH relativeFrom="page">
            <wp:posOffset>13547</wp:posOffset>
          </wp:positionH>
          <wp:positionV relativeFrom="page">
            <wp:posOffset>6773</wp:posOffset>
          </wp:positionV>
          <wp:extent cx="7540272" cy="10688399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0632_CL_Bios_Template_A4_v3.a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272" cy="10688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008A" w14:textId="77777777" w:rsidR="002664D7" w:rsidRDefault="00BA0B4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5647" behindDoc="1" locked="0" layoutInCell="1" allowOverlap="1" wp14:anchorId="465189DA" wp14:editId="4122379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2000" cy="106920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632_CL_CV_Template_A4_v3.a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500"/>
    <w:multiLevelType w:val="hybridMultilevel"/>
    <w:tmpl w:val="A43CF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86D23"/>
    <w:multiLevelType w:val="hybridMultilevel"/>
    <w:tmpl w:val="A78AD7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3812FA">
      <w:start w:val="2012"/>
      <w:numFmt w:val="bullet"/>
      <w:lvlText w:val="•"/>
      <w:lvlJc w:val="left"/>
      <w:pPr>
        <w:ind w:left="1800" w:hanging="360"/>
      </w:pPr>
      <w:rPr>
        <w:rFonts w:ascii="Gotham Light" w:eastAsiaTheme="minorHAnsi" w:hAnsi="Gotham Light" w:cs="Gotham Light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0C52D2"/>
    <w:multiLevelType w:val="hybridMultilevel"/>
    <w:tmpl w:val="05B09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32CCD"/>
    <w:multiLevelType w:val="hybridMultilevel"/>
    <w:tmpl w:val="A260A554"/>
    <w:lvl w:ilvl="0" w:tplc="003076EA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859AD"/>
    <w:multiLevelType w:val="hybridMultilevel"/>
    <w:tmpl w:val="0972D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74608"/>
    <w:multiLevelType w:val="hybridMultilevel"/>
    <w:tmpl w:val="B502B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BE452F"/>
    <w:multiLevelType w:val="hybridMultilevel"/>
    <w:tmpl w:val="CC708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14F28"/>
    <w:multiLevelType w:val="hybridMultilevel"/>
    <w:tmpl w:val="CA56E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403751">
    <w:abstractNumId w:val="3"/>
  </w:num>
  <w:num w:numId="2" w16cid:durableId="1053653553">
    <w:abstractNumId w:val="1"/>
  </w:num>
  <w:num w:numId="3" w16cid:durableId="591669780">
    <w:abstractNumId w:val="5"/>
  </w:num>
  <w:num w:numId="4" w16cid:durableId="1058936672">
    <w:abstractNumId w:val="7"/>
  </w:num>
  <w:num w:numId="5" w16cid:durableId="520360224">
    <w:abstractNumId w:val="0"/>
  </w:num>
  <w:num w:numId="6" w16cid:durableId="1734505237">
    <w:abstractNumId w:val="4"/>
  </w:num>
  <w:num w:numId="7" w16cid:durableId="428544155">
    <w:abstractNumId w:val="2"/>
  </w:num>
  <w:num w:numId="8" w16cid:durableId="1630626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2NDM1tDQ3NjQxsTBT0lEKTi0uzszPAykwNK8FAGhUWpMtAAAA"/>
  </w:docVars>
  <w:rsids>
    <w:rsidRoot w:val="00050470"/>
    <w:rsid w:val="00011110"/>
    <w:rsid w:val="00015C8F"/>
    <w:rsid w:val="0002181C"/>
    <w:rsid w:val="00024EB9"/>
    <w:rsid w:val="0003566B"/>
    <w:rsid w:val="00050470"/>
    <w:rsid w:val="0005442C"/>
    <w:rsid w:val="00072CB4"/>
    <w:rsid w:val="00077875"/>
    <w:rsid w:val="00083B4A"/>
    <w:rsid w:val="00084F02"/>
    <w:rsid w:val="00085204"/>
    <w:rsid w:val="000958C7"/>
    <w:rsid w:val="000A2C38"/>
    <w:rsid w:val="000C109C"/>
    <w:rsid w:val="000C5238"/>
    <w:rsid w:val="000D3636"/>
    <w:rsid w:val="000F4DF5"/>
    <w:rsid w:val="00100616"/>
    <w:rsid w:val="0010222C"/>
    <w:rsid w:val="001324D9"/>
    <w:rsid w:val="001416DD"/>
    <w:rsid w:val="001464AB"/>
    <w:rsid w:val="00172A0D"/>
    <w:rsid w:val="0017620E"/>
    <w:rsid w:val="00176842"/>
    <w:rsid w:val="00196E90"/>
    <w:rsid w:val="001A0B37"/>
    <w:rsid w:val="001B28D7"/>
    <w:rsid w:val="001B5E3C"/>
    <w:rsid w:val="001D1E64"/>
    <w:rsid w:val="001D2926"/>
    <w:rsid w:val="001D3A76"/>
    <w:rsid w:val="001E3ACA"/>
    <w:rsid w:val="001E4213"/>
    <w:rsid w:val="001F0836"/>
    <w:rsid w:val="001F622A"/>
    <w:rsid w:val="001F7B29"/>
    <w:rsid w:val="002077D6"/>
    <w:rsid w:val="00223553"/>
    <w:rsid w:val="00250E88"/>
    <w:rsid w:val="00254220"/>
    <w:rsid w:val="002664D7"/>
    <w:rsid w:val="0027455B"/>
    <w:rsid w:val="00287F22"/>
    <w:rsid w:val="0029290B"/>
    <w:rsid w:val="00297946"/>
    <w:rsid w:val="002979EE"/>
    <w:rsid w:val="002B0154"/>
    <w:rsid w:val="002B5D25"/>
    <w:rsid w:val="002B76BF"/>
    <w:rsid w:val="002D0F44"/>
    <w:rsid w:val="002E25A6"/>
    <w:rsid w:val="002F08F7"/>
    <w:rsid w:val="002F485D"/>
    <w:rsid w:val="0031060E"/>
    <w:rsid w:val="00311190"/>
    <w:rsid w:val="00312424"/>
    <w:rsid w:val="00314776"/>
    <w:rsid w:val="0032120E"/>
    <w:rsid w:val="00330E29"/>
    <w:rsid w:val="003576C0"/>
    <w:rsid w:val="00357BD2"/>
    <w:rsid w:val="00365F9D"/>
    <w:rsid w:val="0037731F"/>
    <w:rsid w:val="003959C0"/>
    <w:rsid w:val="003977AE"/>
    <w:rsid w:val="003A5095"/>
    <w:rsid w:val="003B014F"/>
    <w:rsid w:val="003B53BC"/>
    <w:rsid w:val="003C6256"/>
    <w:rsid w:val="003D34CA"/>
    <w:rsid w:val="00420E55"/>
    <w:rsid w:val="004272A6"/>
    <w:rsid w:val="00437B46"/>
    <w:rsid w:val="00444E47"/>
    <w:rsid w:val="00446A97"/>
    <w:rsid w:val="00467A2F"/>
    <w:rsid w:val="00477273"/>
    <w:rsid w:val="004904E8"/>
    <w:rsid w:val="00492179"/>
    <w:rsid w:val="00493D25"/>
    <w:rsid w:val="004C766D"/>
    <w:rsid w:val="004D0631"/>
    <w:rsid w:val="004E3164"/>
    <w:rsid w:val="004E39CB"/>
    <w:rsid w:val="004E4345"/>
    <w:rsid w:val="004E7AFD"/>
    <w:rsid w:val="005030C7"/>
    <w:rsid w:val="005035A9"/>
    <w:rsid w:val="005101B0"/>
    <w:rsid w:val="00525D37"/>
    <w:rsid w:val="0057296C"/>
    <w:rsid w:val="00573040"/>
    <w:rsid w:val="00573DF5"/>
    <w:rsid w:val="00574DE8"/>
    <w:rsid w:val="005822C3"/>
    <w:rsid w:val="00591A9A"/>
    <w:rsid w:val="00596CED"/>
    <w:rsid w:val="005B2B3C"/>
    <w:rsid w:val="005E56F2"/>
    <w:rsid w:val="005E6883"/>
    <w:rsid w:val="005F51E4"/>
    <w:rsid w:val="00607517"/>
    <w:rsid w:val="006167E0"/>
    <w:rsid w:val="00620FBD"/>
    <w:rsid w:val="00621539"/>
    <w:rsid w:val="00622A7D"/>
    <w:rsid w:val="006230C7"/>
    <w:rsid w:val="00653E66"/>
    <w:rsid w:val="00662C17"/>
    <w:rsid w:val="0067220E"/>
    <w:rsid w:val="00674856"/>
    <w:rsid w:val="0067746C"/>
    <w:rsid w:val="00684D60"/>
    <w:rsid w:val="0069031E"/>
    <w:rsid w:val="006A1B02"/>
    <w:rsid w:val="006A385D"/>
    <w:rsid w:val="006C04E1"/>
    <w:rsid w:val="006D13DE"/>
    <w:rsid w:val="006D5CF2"/>
    <w:rsid w:val="006E64D2"/>
    <w:rsid w:val="006F37EC"/>
    <w:rsid w:val="00703497"/>
    <w:rsid w:val="00704A69"/>
    <w:rsid w:val="0070611D"/>
    <w:rsid w:val="007203E5"/>
    <w:rsid w:val="007301AB"/>
    <w:rsid w:val="007436DA"/>
    <w:rsid w:val="00745BD6"/>
    <w:rsid w:val="00746428"/>
    <w:rsid w:val="00755887"/>
    <w:rsid w:val="0077741C"/>
    <w:rsid w:val="00780AC5"/>
    <w:rsid w:val="007A1363"/>
    <w:rsid w:val="007B4B56"/>
    <w:rsid w:val="007C0A9C"/>
    <w:rsid w:val="007D3DD5"/>
    <w:rsid w:val="007E23A7"/>
    <w:rsid w:val="007E4594"/>
    <w:rsid w:val="007F008F"/>
    <w:rsid w:val="008020D6"/>
    <w:rsid w:val="00827626"/>
    <w:rsid w:val="008355D8"/>
    <w:rsid w:val="008450DE"/>
    <w:rsid w:val="008518EA"/>
    <w:rsid w:val="0085749A"/>
    <w:rsid w:val="0086337A"/>
    <w:rsid w:val="00864F90"/>
    <w:rsid w:val="008740B1"/>
    <w:rsid w:val="0088068A"/>
    <w:rsid w:val="00884BC9"/>
    <w:rsid w:val="00896A3D"/>
    <w:rsid w:val="008A0460"/>
    <w:rsid w:val="008A3FE3"/>
    <w:rsid w:val="008B05A2"/>
    <w:rsid w:val="008B21E3"/>
    <w:rsid w:val="008D3A74"/>
    <w:rsid w:val="008E2764"/>
    <w:rsid w:val="008F37AA"/>
    <w:rsid w:val="00907D56"/>
    <w:rsid w:val="00911F26"/>
    <w:rsid w:val="00933BB2"/>
    <w:rsid w:val="009371C7"/>
    <w:rsid w:val="0093739B"/>
    <w:rsid w:val="009465D6"/>
    <w:rsid w:val="00947266"/>
    <w:rsid w:val="0095352E"/>
    <w:rsid w:val="0096280A"/>
    <w:rsid w:val="0096700C"/>
    <w:rsid w:val="009A18A4"/>
    <w:rsid w:val="009A601D"/>
    <w:rsid w:val="009A7301"/>
    <w:rsid w:val="009B22A0"/>
    <w:rsid w:val="009C283D"/>
    <w:rsid w:val="009C3663"/>
    <w:rsid w:val="009C797D"/>
    <w:rsid w:val="009C7D91"/>
    <w:rsid w:val="009D5654"/>
    <w:rsid w:val="009F64EF"/>
    <w:rsid w:val="00A06045"/>
    <w:rsid w:val="00A06B6A"/>
    <w:rsid w:val="00A26C90"/>
    <w:rsid w:val="00A325C7"/>
    <w:rsid w:val="00A42A94"/>
    <w:rsid w:val="00A66547"/>
    <w:rsid w:val="00A725E4"/>
    <w:rsid w:val="00A72D3A"/>
    <w:rsid w:val="00A77E55"/>
    <w:rsid w:val="00AA2634"/>
    <w:rsid w:val="00AB0BDC"/>
    <w:rsid w:val="00AC36EE"/>
    <w:rsid w:val="00AE284C"/>
    <w:rsid w:val="00B300A3"/>
    <w:rsid w:val="00B42707"/>
    <w:rsid w:val="00B43723"/>
    <w:rsid w:val="00B43BE3"/>
    <w:rsid w:val="00B461D3"/>
    <w:rsid w:val="00B500F1"/>
    <w:rsid w:val="00B519FE"/>
    <w:rsid w:val="00B65D5C"/>
    <w:rsid w:val="00B6792F"/>
    <w:rsid w:val="00B70276"/>
    <w:rsid w:val="00BA0B48"/>
    <w:rsid w:val="00BA3B81"/>
    <w:rsid w:val="00BB39AB"/>
    <w:rsid w:val="00BC76FE"/>
    <w:rsid w:val="00BE00C7"/>
    <w:rsid w:val="00BE19F5"/>
    <w:rsid w:val="00BF25B0"/>
    <w:rsid w:val="00BF70EB"/>
    <w:rsid w:val="00C01388"/>
    <w:rsid w:val="00C02F22"/>
    <w:rsid w:val="00C17862"/>
    <w:rsid w:val="00C35689"/>
    <w:rsid w:val="00C3606B"/>
    <w:rsid w:val="00C4267F"/>
    <w:rsid w:val="00C42B09"/>
    <w:rsid w:val="00C47504"/>
    <w:rsid w:val="00C5089D"/>
    <w:rsid w:val="00C50EAD"/>
    <w:rsid w:val="00C63300"/>
    <w:rsid w:val="00C92092"/>
    <w:rsid w:val="00CA046A"/>
    <w:rsid w:val="00CB24D2"/>
    <w:rsid w:val="00CC107C"/>
    <w:rsid w:val="00CC705D"/>
    <w:rsid w:val="00CD0628"/>
    <w:rsid w:val="00CF304A"/>
    <w:rsid w:val="00D005A4"/>
    <w:rsid w:val="00D05314"/>
    <w:rsid w:val="00D169F2"/>
    <w:rsid w:val="00D30D4C"/>
    <w:rsid w:val="00D321A7"/>
    <w:rsid w:val="00D37354"/>
    <w:rsid w:val="00D4302B"/>
    <w:rsid w:val="00D44B4A"/>
    <w:rsid w:val="00D45F0B"/>
    <w:rsid w:val="00D47366"/>
    <w:rsid w:val="00D54B88"/>
    <w:rsid w:val="00D5785F"/>
    <w:rsid w:val="00D62865"/>
    <w:rsid w:val="00D6443B"/>
    <w:rsid w:val="00D66B15"/>
    <w:rsid w:val="00D86E38"/>
    <w:rsid w:val="00D95846"/>
    <w:rsid w:val="00DA57E8"/>
    <w:rsid w:val="00DB07F1"/>
    <w:rsid w:val="00DB535A"/>
    <w:rsid w:val="00DB594F"/>
    <w:rsid w:val="00DB5F20"/>
    <w:rsid w:val="00DC18D9"/>
    <w:rsid w:val="00DF0C27"/>
    <w:rsid w:val="00E049D3"/>
    <w:rsid w:val="00E06E67"/>
    <w:rsid w:val="00E10A12"/>
    <w:rsid w:val="00E1574D"/>
    <w:rsid w:val="00E25E6B"/>
    <w:rsid w:val="00E30B2D"/>
    <w:rsid w:val="00E30C41"/>
    <w:rsid w:val="00E328D8"/>
    <w:rsid w:val="00E524C9"/>
    <w:rsid w:val="00E53693"/>
    <w:rsid w:val="00E6333D"/>
    <w:rsid w:val="00E67BA3"/>
    <w:rsid w:val="00E67ED7"/>
    <w:rsid w:val="00E8005D"/>
    <w:rsid w:val="00E8451F"/>
    <w:rsid w:val="00EB1F5C"/>
    <w:rsid w:val="00EB2EF2"/>
    <w:rsid w:val="00EB5481"/>
    <w:rsid w:val="00ED0582"/>
    <w:rsid w:val="00EE09E0"/>
    <w:rsid w:val="00EE6DF0"/>
    <w:rsid w:val="00F07DF4"/>
    <w:rsid w:val="00F11ABF"/>
    <w:rsid w:val="00F22ACF"/>
    <w:rsid w:val="00F25329"/>
    <w:rsid w:val="00F2611B"/>
    <w:rsid w:val="00F32D13"/>
    <w:rsid w:val="00F54082"/>
    <w:rsid w:val="00F57234"/>
    <w:rsid w:val="00F578B7"/>
    <w:rsid w:val="00F7164E"/>
    <w:rsid w:val="00F72E74"/>
    <w:rsid w:val="00F83E3E"/>
    <w:rsid w:val="00F84E9F"/>
    <w:rsid w:val="00F87D64"/>
    <w:rsid w:val="00FA019A"/>
    <w:rsid w:val="00FA2B03"/>
    <w:rsid w:val="00FB70B4"/>
    <w:rsid w:val="00FB7C2E"/>
    <w:rsid w:val="00FC3E8B"/>
    <w:rsid w:val="00FD4007"/>
    <w:rsid w:val="00FD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FD9B"/>
  <w15:docId w15:val="{19FF501C-9E11-46DE-B24A-2189CFF5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64"/>
    <w:pPr>
      <w:autoSpaceDE w:val="0"/>
      <w:autoSpaceDN w:val="0"/>
      <w:adjustRightInd w:val="0"/>
      <w:spacing w:after="0" w:line="230" w:lineRule="exact"/>
    </w:pPr>
    <w:rPr>
      <w:rFonts w:ascii="Gotham Light" w:hAnsi="Gotham Light" w:cstheme="majorHAnsi"/>
      <w:sz w:val="20"/>
      <w:szCs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470"/>
    <w:pPr>
      <w:spacing w:after="100" w:line="300" w:lineRule="exact"/>
      <w:outlineLvl w:val="0"/>
    </w:pPr>
    <w:rPr>
      <w:rFonts w:ascii="Arial Unicode MS" w:hAnsi="Arial Unicode MS"/>
      <w:color w:val="273B5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470"/>
    <w:pPr>
      <w:spacing w:after="120" w:line="300" w:lineRule="exact"/>
      <w:outlineLvl w:val="1"/>
    </w:pPr>
    <w:rPr>
      <w:rFonts w:ascii="Arial Unicode MS" w:hAnsi="Arial Unicode MS" w:cstheme="minorHAnsi"/>
      <w:bCs/>
      <w:color w:val="DC3832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0470"/>
    <w:pPr>
      <w:outlineLvl w:val="2"/>
    </w:pPr>
    <w:rPr>
      <w:rFonts w:ascii="Arial Unicode MS" w:hAnsi="Arial Unicode MS" w:cstheme="minorHAnsi"/>
      <w:color w:val="037DBA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E3164"/>
    <w:pPr>
      <w:outlineLvl w:val="3"/>
    </w:pPr>
    <w:rPr>
      <w:color w:val="DC38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E3164"/>
    <w:pPr>
      <w:keepNext/>
      <w:keepLines/>
      <w:spacing w:before="40"/>
      <w:outlineLvl w:val="4"/>
    </w:pPr>
    <w:rPr>
      <w:rFonts w:eastAsiaTheme="majorEastAsia" w:cstheme="majorBidi"/>
      <w:color w:val="80808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90B"/>
    <w:rPr>
      <w:color w:val="037DBA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290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50470"/>
    <w:rPr>
      <w:rFonts w:ascii="Arial Unicode MS" w:hAnsi="Arial Unicode MS" w:cstheme="majorHAnsi"/>
      <w:color w:val="273B5E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50470"/>
    <w:rPr>
      <w:rFonts w:ascii="Arial Unicode MS" w:hAnsi="Arial Unicode MS" w:cstheme="minorHAnsi"/>
      <w:bCs/>
      <w:color w:val="DC3832"/>
      <w:sz w:val="20"/>
      <w:szCs w:val="20"/>
    </w:rPr>
  </w:style>
  <w:style w:type="paragraph" w:styleId="Title">
    <w:name w:val="Title"/>
    <w:next w:val="Normal"/>
    <w:link w:val="TitleChar"/>
    <w:uiPriority w:val="10"/>
    <w:qFormat/>
    <w:rsid w:val="00050470"/>
    <w:pPr>
      <w:spacing w:after="0" w:line="440" w:lineRule="exact"/>
    </w:pPr>
    <w:rPr>
      <w:rFonts w:ascii="Arial Unicode MS" w:hAnsi="Arial Unicode MS" w:cstheme="minorHAnsi"/>
      <w:bCs/>
      <w:color w:val="037DBA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50470"/>
    <w:rPr>
      <w:rFonts w:ascii="Arial Unicode MS" w:hAnsi="Arial Unicode MS" w:cstheme="minorHAnsi"/>
      <w:bCs/>
      <w:color w:val="037DBA"/>
      <w:sz w:val="48"/>
      <w:szCs w:val="48"/>
    </w:rPr>
  </w:style>
  <w:style w:type="paragraph" w:styleId="Subtitle">
    <w:name w:val="Subtitle"/>
    <w:next w:val="Normal"/>
    <w:link w:val="SubtitleChar"/>
    <w:uiPriority w:val="11"/>
    <w:qFormat/>
    <w:rsid w:val="00050470"/>
    <w:rPr>
      <w:rFonts w:ascii="Arial Unicode MS" w:hAnsi="Arial Unicode MS" w:cstheme="minorHAnsi"/>
      <w:color w:val="DC3832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050470"/>
    <w:rPr>
      <w:rFonts w:ascii="Arial Unicode MS" w:hAnsi="Arial Unicode MS" w:cstheme="minorHAnsi"/>
      <w:color w:val="DC3832"/>
      <w:sz w:val="48"/>
      <w:szCs w:val="48"/>
    </w:rPr>
  </w:style>
  <w:style w:type="character" w:styleId="IntenseReference">
    <w:name w:val="Intense Reference"/>
    <w:uiPriority w:val="32"/>
    <w:qFormat/>
    <w:rsid w:val="00F83E3E"/>
    <w:rPr>
      <w:rFonts w:ascii="Arial Unicode MS" w:hAnsi="Arial Unicode MS"/>
      <w:color w:val="007CBC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E316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64"/>
    <w:rPr>
      <w:rFonts w:ascii="Gotham Light" w:hAnsi="Gotham Light" w:cstheme="majorHAnsi"/>
      <w:sz w:val="20"/>
      <w:szCs w:val="17"/>
    </w:rPr>
  </w:style>
  <w:style w:type="paragraph" w:styleId="Footer">
    <w:name w:val="footer"/>
    <w:basedOn w:val="Normal"/>
    <w:link w:val="FooterChar"/>
    <w:uiPriority w:val="99"/>
    <w:unhideWhenUsed/>
    <w:rsid w:val="004E316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64"/>
    <w:rPr>
      <w:rFonts w:ascii="Gotham Light" w:hAnsi="Gotham Light" w:cstheme="majorHAnsi"/>
      <w:sz w:val="20"/>
      <w:szCs w:val="17"/>
    </w:rPr>
  </w:style>
  <w:style w:type="character" w:customStyle="1" w:styleId="Heading3Char">
    <w:name w:val="Heading 3 Char"/>
    <w:basedOn w:val="DefaultParagraphFont"/>
    <w:link w:val="Heading3"/>
    <w:uiPriority w:val="9"/>
    <w:rsid w:val="00050470"/>
    <w:rPr>
      <w:rFonts w:ascii="Arial Unicode MS" w:hAnsi="Arial Unicode MS" w:cstheme="minorHAnsi"/>
      <w:color w:val="037DBA"/>
      <w:sz w:val="20"/>
      <w:szCs w:val="17"/>
    </w:rPr>
  </w:style>
  <w:style w:type="character" w:customStyle="1" w:styleId="Heading4Char">
    <w:name w:val="Heading 4 Char"/>
    <w:basedOn w:val="DefaultParagraphFont"/>
    <w:link w:val="Heading4"/>
    <w:uiPriority w:val="9"/>
    <w:rsid w:val="004E3164"/>
    <w:rPr>
      <w:rFonts w:ascii="Gotham Light" w:hAnsi="Gotham Light" w:cstheme="majorHAnsi"/>
      <w:color w:val="DC3832"/>
      <w:sz w:val="20"/>
      <w:szCs w:val="17"/>
    </w:rPr>
  </w:style>
  <w:style w:type="character" w:styleId="Strong">
    <w:name w:val="Strong"/>
    <w:uiPriority w:val="22"/>
    <w:qFormat/>
    <w:rsid w:val="00F83E3E"/>
    <w:rPr>
      <w:rFonts w:ascii="Arial Unicode MS" w:hAnsi="Arial Unicode MS" w:cstheme="minorHAnsi"/>
      <w:b w:val="0"/>
      <w:i w:val="0"/>
      <w:color w:val="222221"/>
    </w:rPr>
  </w:style>
  <w:style w:type="character" w:styleId="Emphasis">
    <w:name w:val="Emphasis"/>
    <w:basedOn w:val="Strong"/>
    <w:uiPriority w:val="20"/>
    <w:qFormat/>
    <w:rsid w:val="00F83E3E"/>
    <w:rPr>
      <w:rFonts w:ascii="Arial Unicode MS" w:hAnsi="Arial Unicode MS" w:cstheme="minorHAnsi"/>
      <w:b w:val="0"/>
      <w:i w:val="0"/>
      <w:color w:val="273B5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164"/>
    <w:rPr>
      <w:rFonts w:ascii="Gotham Light" w:eastAsiaTheme="majorEastAsia" w:hAnsi="Gotham Light" w:cstheme="majorBidi"/>
      <w:color w:val="808080" w:themeColor="accent1" w:themeShade="BF"/>
      <w:sz w:val="20"/>
      <w:szCs w:val="17"/>
    </w:rPr>
  </w:style>
  <w:style w:type="paragraph" w:customStyle="1" w:styleId="Default">
    <w:name w:val="Default"/>
    <w:link w:val="DefaultChar"/>
    <w:rsid w:val="004E316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Bullet">
    <w:name w:val="Bullet"/>
    <w:basedOn w:val="Default"/>
    <w:link w:val="BulletChar"/>
    <w:qFormat/>
    <w:rsid w:val="00050470"/>
    <w:pPr>
      <w:numPr>
        <w:numId w:val="1"/>
      </w:numPr>
    </w:pPr>
    <w:rPr>
      <w:rFonts w:ascii="Arial Unicode MS" w:hAnsi="Arial Unicode MS"/>
      <w:sz w:val="20"/>
      <w:szCs w:val="20"/>
    </w:rPr>
  </w:style>
  <w:style w:type="character" w:customStyle="1" w:styleId="DefaultChar">
    <w:name w:val="Default Char"/>
    <w:basedOn w:val="DefaultParagraphFont"/>
    <w:link w:val="Default"/>
    <w:rsid w:val="004E3164"/>
    <w:rPr>
      <w:rFonts w:ascii="Gotham Light" w:hAnsi="Gotham Light" w:cs="Gotham Light"/>
      <w:color w:val="000000"/>
      <w:sz w:val="24"/>
      <w:szCs w:val="24"/>
    </w:rPr>
  </w:style>
  <w:style w:type="character" w:customStyle="1" w:styleId="BulletChar">
    <w:name w:val="Bullet Char"/>
    <w:basedOn w:val="DefaultChar"/>
    <w:link w:val="Bullet"/>
    <w:rsid w:val="00050470"/>
    <w:rPr>
      <w:rFonts w:ascii="Arial Unicode MS" w:hAnsi="Arial Unicode MS" w:cs="Gotham Light"/>
      <w:color w:val="000000"/>
      <w:sz w:val="20"/>
      <w:szCs w:val="20"/>
    </w:rPr>
  </w:style>
  <w:style w:type="paragraph" w:styleId="NoSpacing">
    <w:name w:val="No Spacing"/>
    <w:uiPriority w:val="1"/>
    <w:rsid w:val="004E3164"/>
    <w:pPr>
      <w:autoSpaceDE w:val="0"/>
      <w:autoSpaceDN w:val="0"/>
      <w:adjustRightInd w:val="0"/>
      <w:spacing w:after="0" w:line="240" w:lineRule="auto"/>
    </w:pPr>
    <w:rPr>
      <w:rFonts w:ascii="Gotham Light" w:hAnsi="Gotham Light" w:cstheme="majorHAnsi"/>
      <w:sz w:val="20"/>
      <w:szCs w:val="17"/>
    </w:rPr>
  </w:style>
  <w:style w:type="character" w:styleId="SubtleEmphasis">
    <w:name w:val="Subtle Emphasis"/>
    <w:basedOn w:val="DefaultParagraphFont"/>
    <w:uiPriority w:val="19"/>
    <w:rsid w:val="004E3164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rsid w:val="004E3164"/>
    <w:pPr>
      <w:spacing w:before="200" w:after="160"/>
      <w:ind w:left="864" w:right="864"/>
      <w:jc w:val="center"/>
    </w:pPr>
    <w:rPr>
      <w:rFonts w:ascii="Gotham Light Italic" w:hAnsi="Gotham Light Italic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164"/>
    <w:rPr>
      <w:rFonts w:ascii="Gotham Light Italic" w:hAnsi="Gotham Light Italic" w:cstheme="majorHAnsi"/>
      <w:iCs/>
      <w:color w:val="404040" w:themeColor="text1" w:themeTint="BF"/>
      <w:sz w:val="20"/>
      <w:szCs w:val="17"/>
    </w:rPr>
  </w:style>
  <w:style w:type="paragraph" w:styleId="IntenseQuote">
    <w:name w:val="Intense Quote"/>
    <w:basedOn w:val="Normal"/>
    <w:next w:val="Normal"/>
    <w:link w:val="IntenseQuoteChar"/>
    <w:uiPriority w:val="30"/>
    <w:rsid w:val="004E3164"/>
    <w:pPr>
      <w:pBdr>
        <w:top w:val="single" w:sz="4" w:space="10" w:color="ACACAC" w:themeColor="accent1"/>
        <w:bottom w:val="single" w:sz="4" w:space="10" w:color="ACACAC" w:themeColor="accent1"/>
      </w:pBdr>
      <w:spacing w:before="360" w:after="360"/>
      <w:ind w:left="864" w:right="864"/>
      <w:jc w:val="center"/>
    </w:pPr>
    <w:rPr>
      <w:rFonts w:ascii="Gotham Light Italic" w:hAnsi="Gotham Light Italic"/>
      <w:iCs/>
      <w:color w:val="ACAC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164"/>
    <w:rPr>
      <w:rFonts w:ascii="Gotham Light Italic" w:hAnsi="Gotham Light Italic" w:cstheme="majorHAnsi"/>
      <w:iCs/>
      <w:color w:val="ACACAC" w:themeColor="accent1"/>
      <w:sz w:val="20"/>
      <w:szCs w:val="17"/>
    </w:rPr>
  </w:style>
  <w:style w:type="character" w:styleId="SubtleReference">
    <w:name w:val="Subtle Reference"/>
    <w:basedOn w:val="DefaultParagraphFont"/>
    <w:uiPriority w:val="31"/>
    <w:rsid w:val="004E3164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rsid w:val="004E3164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4E316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77875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DF0C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C2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C27"/>
    <w:rPr>
      <w:rFonts w:ascii="Gotham Light" w:hAnsi="Gotham Light" w:cs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C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C27"/>
    <w:rPr>
      <w:rFonts w:ascii="Gotham Light" w:hAnsi="Gotham Light" w:cstheme="maj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C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3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Knauth@compasslexecon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Compass Lexecon Word">
      <a:dk1>
        <a:srgbClr val="000000"/>
      </a:dk1>
      <a:lt1>
        <a:sysClr val="window" lastClr="FFFFFF"/>
      </a:lt1>
      <a:dk2>
        <a:srgbClr val="037DBA"/>
      </a:dk2>
      <a:lt2>
        <a:srgbClr val="DC3832"/>
      </a:lt2>
      <a:accent1>
        <a:srgbClr val="ACACAC"/>
      </a:accent1>
      <a:accent2>
        <a:srgbClr val="273B5E"/>
      </a:accent2>
      <a:accent3>
        <a:srgbClr val="037DBA"/>
      </a:accent3>
      <a:accent4>
        <a:srgbClr val="ACACAC"/>
      </a:accent4>
      <a:accent5>
        <a:srgbClr val="FFFFFF"/>
      </a:accent5>
      <a:accent6>
        <a:srgbClr val="DC3832"/>
      </a:accent6>
      <a:hlink>
        <a:srgbClr val="037DBA"/>
      </a:hlink>
      <a:folHlink>
        <a:srgbClr val="273B5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3E924-D3B0-4031-9526-88CFB440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FTI Consulting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Catlow, Emma</dc:creator>
  <cp:lastModifiedBy>Leopizzi, Carlotta</cp:lastModifiedBy>
  <cp:revision>3</cp:revision>
  <cp:lastPrinted>2021-02-05T10:57:00Z</cp:lastPrinted>
  <dcterms:created xsi:type="dcterms:W3CDTF">2025-03-26T18:04:00Z</dcterms:created>
  <dcterms:modified xsi:type="dcterms:W3CDTF">2026-09-22T10:07:00Z</dcterms:modified>
</cp:coreProperties>
</file>