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4F91" w14:textId="77777777" w:rsidR="00D6443B" w:rsidRPr="00302C68" w:rsidRDefault="00E53693" w:rsidP="005035A9">
      <w:pPr>
        <w:pStyle w:val="Title"/>
        <w:rPr>
          <w:rFonts w:ascii="Arial" w:hAnsi="Arial" w:cs="Arial"/>
          <w:b/>
          <w:lang w:val="fr-FR"/>
        </w:rPr>
      </w:pPr>
      <w:r w:rsidRPr="00302C68">
        <w:rPr>
          <w:rFonts w:ascii="Arial" w:hAnsi="Arial" w:cs="Arial"/>
          <w:b/>
          <w:lang w:val="fr-FR"/>
        </w:rPr>
        <w:t>CV</w:t>
      </w:r>
    </w:p>
    <w:p w14:paraId="768558E5" w14:textId="50EB817F" w:rsidR="00D6443B" w:rsidRPr="00302C68" w:rsidRDefault="00302C68" w:rsidP="005035A9">
      <w:pPr>
        <w:pStyle w:val="Subtitle"/>
        <w:spacing w:after="0" w:line="44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JUAN</w:t>
      </w:r>
      <w:r w:rsidR="00E8451F" w:rsidRPr="00302C68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WENCES</w:t>
      </w:r>
      <w:r w:rsidR="00C5307E">
        <w:rPr>
          <w:rFonts w:ascii="Arial" w:hAnsi="Arial" w:cs="Arial"/>
          <w:lang w:val="fr-FR"/>
        </w:rPr>
        <w:t xml:space="preserve"> RIVERA</w:t>
      </w:r>
    </w:p>
    <w:p w14:paraId="74B046B2" w14:textId="77777777" w:rsidR="00C3606B" w:rsidRPr="00446795" w:rsidRDefault="00C3606B" w:rsidP="0096280A">
      <w:pPr>
        <w:pStyle w:val="Default"/>
        <w:rPr>
          <w:rFonts w:ascii="Arial" w:hAnsi="Arial" w:cs="Arial"/>
          <w:sz w:val="20"/>
          <w:szCs w:val="20"/>
        </w:rPr>
      </w:pPr>
    </w:p>
    <w:p w14:paraId="2994FE18" w14:textId="77777777" w:rsidR="00E10A12" w:rsidRPr="00302C68" w:rsidRDefault="00E10A12" w:rsidP="0096280A">
      <w:pPr>
        <w:pStyle w:val="Default"/>
        <w:rPr>
          <w:rFonts w:ascii="Arial" w:hAnsi="Arial" w:cs="Arial"/>
          <w:sz w:val="20"/>
          <w:szCs w:val="20"/>
          <w:lang w:val="fr-FR"/>
        </w:rPr>
      </w:pPr>
    </w:p>
    <w:p w14:paraId="53E4BA0E" w14:textId="77777777" w:rsidR="00E10A12" w:rsidRPr="00302C68" w:rsidRDefault="00E10A12" w:rsidP="0096280A">
      <w:pPr>
        <w:pStyle w:val="Default"/>
        <w:rPr>
          <w:rFonts w:ascii="Arial" w:hAnsi="Arial" w:cs="Arial"/>
          <w:sz w:val="20"/>
          <w:szCs w:val="20"/>
          <w:lang w:val="fr-FR"/>
        </w:rPr>
      </w:pPr>
    </w:p>
    <w:p w14:paraId="2016171A" w14:textId="77777777" w:rsidR="00BE1025" w:rsidRPr="00BE1025" w:rsidRDefault="00BE1025" w:rsidP="0067220E">
      <w:pPr>
        <w:rPr>
          <w:rFonts w:ascii="Arial" w:eastAsia="Arial Unicode MS" w:hAnsi="Arial" w:cs="Arial"/>
          <w:lang w:val="fr-FR"/>
        </w:rPr>
      </w:pPr>
      <w:r w:rsidRPr="00BE1025">
        <w:rPr>
          <w:rFonts w:ascii="Arial" w:eastAsia="Arial Unicode MS" w:hAnsi="Arial" w:cs="Arial"/>
          <w:lang w:val="fr-FR"/>
        </w:rPr>
        <w:t xml:space="preserve">Place du Champ de Mars, 5 </w:t>
      </w:r>
    </w:p>
    <w:p w14:paraId="018559F2" w14:textId="77777777" w:rsidR="00BE1025" w:rsidRDefault="00BE1025" w:rsidP="0067220E">
      <w:pPr>
        <w:rPr>
          <w:rFonts w:ascii="Arial" w:eastAsia="Arial Unicode MS" w:hAnsi="Arial" w:cs="Arial"/>
        </w:rPr>
      </w:pPr>
      <w:r w:rsidRPr="00BE1025">
        <w:rPr>
          <w:rFonts w:ascii="Arial" w:eastAsia="Arial Unicode MS" w:hAnsi="Arial" w:cs="Arial"/>
        </w:rPr>
        <w:t>Bastion Tower (8th floor)</w:t>
      </w:r>
    </w:p>
    <w:p w14:paraId="148E72A0" w14:textId="77777777" w:rsidR="00BE1025" w:rsidRDefault="00BE1025" w:rsidP="0067220E">
      <w:pPr>
        <w:rPr>
          <w:rFonts w:ascii="Arial" w:eastAsia="Arial Unicode MS" w:hAnsi="Arial" w:cs="Arial"/>
        </w:rPr>
      </w:pPr>
      <w:r w:rsidRPr="00BE1025">
        <w:rPr>
          <w:rFonts w:ascii="Arial" w:eastAsia="Arial Unicode MS" w:hAnsi="Arial" w:cs="Arial"/>
        </w:rPr>
        <w:t>1050 Brussels</w:t>
      </w:r>
    </w:p>
    <w:p w14:paraId="3DA7D273" w14:textId="70C01910" w:rsidR="0096280A" w:rsidRPr="00446795" w:rsidRDefault="00BE1025" w:rsidP="0067220E">
      <w:pPr>
        <w:rPr>
          <w:rFonts w:ascii="Arial" w:eastAsia="Arial Unicode MS" w:hAnsi="Arial" w:cs="Arial"/>
        </w:rPr>
      </w:pPr>
      <w:r w:rsidRPr="00BE1025">
        <w:rPr>
          <w:rFonts w:ascii="Arial" w:eastAsia="Arial Unicode MS" w:hAnsi="Arial" w:cs="Arial"/>
        </w:rPr>
        <w:t>Belgium</w:t>
      </w:r>
    </w:p>
    <w:p w14:paraId="6A4157D2" w14:textId="77777777" w:rsidR="0096280A" w:rsidRPr="00446795" w:rsidRDefault="0096280A" w:rsidP="0067220E">
      <w:pPr>
        <w:rPr>
          <w:rFonts w:ascii="Arial" w:eastAsia="Arial Unicode MS" w:hAnsi="Arial" w:cs="Arial"/>
        </w:rPr>
      </w:pPr>
    </w:p>
    <w:p w14:paraId="5C60F499" w14:textId="579A3389" w:rsidR="0096280A" w:rsidRPr="00446795" w:rsidRDefault="00E8451F" w:rsidP="0067220E">
      <w:pPr>
        <w:rPr>
          <w:rFonts w:ascii="Arial" w:eastAsia="Arial Unicode MS" w:hAnsi="Arial" w:cs="Arial"/>
        </w:rPr>
      </w:pPr>
      <w:r w:rsidRPr="00446795">
        <w:rPr>
          <w:rFonts w:ascii="Arial" w:eastAsia="Arial Unicode MS" w:hAnsi="Arial" w:cs="Arial"/>
        </w:rPr>
        <w:t xml:space="preserve">M: </w:t>
      </w:r>
      <w:r w:rsidR="00D53B04">
        <w:rPr>
          <w:rFonts w:ascii="Arial" w:eastAsia="Arial Unicode MS" w:hAnsi="Arial" w:cs="Arial"/>
        </w:rPr>
        <w:t xml:space="preserve">+32 </w:t>
      </w:r>
      <w:r w:rsidR="000A362A">
        <w:rPr>
          <w:rFonts w:ascii="Arial" w:eastAsia="Arial Unicode MS" w:hAnsi="Arial" w:cs="Arial"/>
        </w:rPr>
        <w:t>470 75 02 28</w:t>
      </w:r>
      <w:r w:rsidR="0096280A" w:rsidRPr="00446795">
        <w:rPr>
          <w:rFonts w:ascii="Arial" w:eastAsia="Arial Unicode MS" w:hAnsi="Arial" w:cs="Arial"/>
        </w:rPr>
        <w:t xml:space="preserve"> </w:t>
      </w:r>
    </w:p>
    <w:p w14:paraId="0E947251" w14:textId="7640BC82" w:rsidR="0096280A" w:rsidRPr="00446795" w:rsidRDefault="00BE1025" w:rsidP="0067220E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szCs w:val="20"/>
        </w:rPr>
        <w:t>jwences</w:t>
      </w:r>
      <w:r w:rsidR="00E8451F" w:rsidRPr="00446795">
        <w:rPr>
          <w:rFonts w:ascii="Arial" w:eastAsia="Arial Unicode MS" w:hAnsi="Arial" w:cs="Arial"/>
          <w:szCs w:val="20"/>
        </w:rPr>
        <w:t>@compasslexecon.com</w:t>
      </w:r>
      <w:r w:rsidR="0096280A" w:rsidRPr="00446795">
        <w:rPr>
          <w:rFonts w:ascii="Arial" w:eastAsia="Arial Unicode MS" w:hAnsi="Arial" w:cs="Arial"/>
        </w:rPr>
        <w:t xml:space="preserve">  </w:t>
      </w:r>
    </w:p>
    <w:p w14:paraId="6FF25401" w14:textId="77777777" w:rsidR="0096280A" w:rsidRPr="00446795" w:rsidRDefault="0096280A" w:rsidP="0096280A">
      <w:pPr>
        <w:pStyle w:val="Default"/>
        <w:rPr>
          <w:rFonts w:ascii="Arial" w:hAnsi="Arial" w:cs="Arial"/>
          <w:sz w:val="22"/>
          <w:szCs w:val="22"/>
        </w:rPr>
      </w:pPr>
    </w:p>
    <w:p w14:paraId="3E8DAE9D" w14:textId="77777777" w:rsidR="0096280A" w:rsidRPr="00446795" w:rsidRDefault="0096280A" w:rsidP="0096280A">
      <w:pPr>
        <w:pStyle w:val="Heading2"/>
        <w:rPr>
          <w:rFonts w:ascii="Arial" w:hAnsi="Arial" w:cs="Arial"/>
          <w:b/>
        </w:rPr>
      </w:pPr>
      <w:r w:rsidRPr="00446795">
        <w:rPr>
          <w:rFonts w:ascii="Arial" w:hAnsi="Arial" w:cs="Arial"/>
          <w:b/>
        </w:rPr>
        <w:t xml:space="preserve">EDUCATION </w:t>
      </w:r>
    </w:p>
    <w:p w14:paraId="5C708770" w14:textId="41648EB9" w:rsidR="0096280A" w:rsidRPr="00446795" w:rsidRDefault="00BE1025" w:rsidP="0067220E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2023</w:t>
      </w:r>
      <w:r w:rsidR="0067220E" w:rsidRPr="00446795">
        <w:rPr>
          <w:rFonts w:ascii="Arial" w:eastAsia="Arial Unicode MS" w:hAnsi="Arial" w:cs="Arial"/>
        </w:rPr>
        <w:t xml:space="preserve">, </w:t>
      </w:r>
      <w:r w:rsidRPr="00BE1025">
        <w:rPr>
          <w:rFonts w:ascii="Arial" w:eastAsia="Arial Unicode MS" w:hAnsi="Arial" w:cs="Arial"/>
          <w:i/>
        </w:rPr>
        <w:t>Master Degree in Economics of Markets and Organizations</w:t>
      </w:r>
      <w:r w:rsidR="0096280A" w:rsidRPr="00446795">
        <w:rPr>
          <w:rFonts w:ascii="Arial" w:eastAsia="Arial Unicode MS" w:hAnsi="Arial" w:cs="Arial"/>
          <w:i/>
        </w:rPr>
        <w:t>,</w:t>
      </w:r>
      <w:r w:rsidR="00E8451F" w:rsidRPr="00446795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Toulouse School of Economics</w:t>
      </w:r>
    </w:p>
    <w:p w14:paraId="6408BBB0" w14:textId="4B478FA4" w:rsidR="0096280A" w:rsidRPr="00BE1025" w:rsidRDefault="00BE1025" w:rsidP="0067220E">
      <w:pPr>
        <w:rPr>
          <w:rFonts w:ascii="Arial" w:eastAsia="Arial Unicode MS" w:hAnsi="Arial" w:cs="Arial"/>
          <w:lang w:val="es-MX"/>
        </w:rPr>
      </w:pPr>
      <w:r w:rsidRPr="00BE1025">
        <w:rPr>
          <w:rFonts w:ascii="Arial" w:eastAsia="Arial Unicode MS" w:hAnsi="Arial" w:cs="Arial"/>
          <w:lang w:val="es-MX"/>
        </w:rPr>
        <w:t>2017</w:t>
      </w:r>
      <w:r w:rsidR="0096280A" w:rsidRPr="00BE1025">
        <w:rPr>
          <w:rFonts w:ascii="Arial" w:eastAsia="Arial Unicode MS" w:hAnsi="Arial" w:cs="Arial"/>
          <w:lang w:val="es-MX"/>
        </w:rPr>
        <w:t xml:space="preserve">, </w:t>
      </w:r>
      <w:r w:rsidRPr="00BE1025">
        <w:rPr>
          <w:rFonts w:ascii="Arial" w:eastAsia="Arial Unicode MS" w:hAnsi="Arial" w:cs="Arial"/>
          <w:i/>
          <w:lang w:val="es-MX"/>
        </w:rPr>
        <w:t xml:space="preserve">BA in </w:t>
      </w:r>
      <w:proofErr w:type="spellStart"/>
      <w:r w:rsidRPr="00BE1025">
        <w:rPr>
          <w:rFonts w:ascii="Arial" w:eastAsia="Arial Unicode MS" w:hAnsi="Arial" w:cs="Arial"/>
          <w:i/>
          <w:lang w:val="es-MX"/>
        </w:rPr>
        <w:t>Economics</w:t>
      </w:r>
      <w:proofErr w:type="spellEnd"/>
      <w:r w:rsidR="00E8451F" w:rsidRPr="00BE1025">
        <w:rPr>
          <w:rFonts w:ascii="Arial" w:eastAsia="Arial Unicode MS" w:hAnsi="Arial" w:cs="Arial"/>
          <w:i/>
          <w:lang w:val="es-MX"/>
        </w:rPr>
        <w:t>,</w:t>
      </w:r>
      <w:r w:rsidR="00E8451F" w:rsidRPr="00BE1025">
        <w:rPr>
          <w:rFonts w:ascii="Arial" w:eastAsia="Arial Unicode MS" w:hAnsi="Arial" w:cs="Arial"/>
          <w:lang w:val="es-MX"/>
        </w:rPr>
        <w:t xml:space="preserve"> </w:t>
      </w:r>
      <w:r w:rsidRPr="00BE1025">
        <w:rPr>
          <w:rFonts w:ascii="Arial" w:eastAsia="Arial Unicode MS" w:hAnsi="Arial" w:cs="Arial"/>
          <w:lang w:val="es-MX"/>
        </w:rPr>
        <w:t>Centro de Investigación y Docencia Económicas (CIDE)</w:t>
      </w:r>
    </w:p>
    <w:p w14:paraId="3E152D46" w14:textId="77777777" w:rsidR="0096280A" w:rsidRPr="00BE1025" w:rsidRDefault="0096280A" w:rsidP="0096280A">
      <w:pPr>
        <w:pStyle w:val="Default"/>
        <w:rPr>
          <w:rFonts w:ascii="Arial" w:hAnsi="Arial" w:cs="Arial"/>
          <w:sz w:val="20"/>
          <w:szCs w:val="20"/>
          <w:lang w:val="es-MX"/>
        </w:rPr>
      </w:pPr>
    </w:p>
    <w:p w14:paraId="4D76A434" w14:textId="77777777" w:rsidR="0096280A" w:rsidRPr="00302C68" w:rsidRDefault="0096280A" w:rsidP="0096280A">
      <w:pPr>
        <w:pStyle w:val="Heading2"/>
        <w:rPr>
          <w:rFonts w:ascii="Arial" w:hAnsi="Arial" w:cs="Arial"/>
          <w:b/>
          <w:lang w:val="es-MX"/>
        </w:rPr>
      </w:pPr>
      <w:r w:rsidRPr="00302C68">
        <w:rPr>
          <w:rFonts w:ascii="Arial" w:hAnsi="Arial" w:cs="Arial"/>
          <w:b/>
          <w:lang w:val="es-MX"/>
        </w:rPr>
        <w:t xml:space="preserve">PROFESSIONAL EXPERIENCE </w:t>
      </w:r>
    </w:p>
    <w:p w14:paraId="5B864D8F" w14:textId="5550097A" w:rsidR="0096280A" w:rsidRPr="00302C68" w:rsidRDefault="00BE1025" w:rsidP="00AE284C">
      <w:pPr>
        <w:rPr>
          <w:rFonts w:ascii="Arial" w:eastAsia="Arial Unicode MS" w:hAnsi="Arial" w:cs="Arial"/>
          <w:lang w:val="es-MX"/>
        </w:rPr>
      </w:pPr>
      <w:r w:rsidRPr="00302C68">
        <w:rPr>
          <w:rFonts w:ascii="Arial" w:eastAsia="Arial Unicode MS" w:hAnsi="Arial" w:cs="Arial"/>
          <w:lang w:val="es-MX"/>
        </w:rPr>
        <w:t>2026</w:t>
      </w:r>
      <w:r w:rsidR="0096280A" w:rsidRPr="00302C68">
        <w:rPr>
          <w:rFonts w:ascii="Arial" w:eastAsia="Arial Unicode MS" w:hAnsi="Arial" w:cs="Arial"/>
          <w:lang w:val="es-MX"/>
        </w:rPr>
        <w:t xml:space="preserve"> - Present, </w:t>
      </w:r>
      <w:r w:rsidRPr="00302C68">
        <w:rPr>
          <w:rFonts w:ascii="Arial" w:eastAsia="Arial Unicode MS" w:hAnsi="Arial" w:cs="Arial"/>
          <w:i/>
          <w:lang w:val="es-MX"/>
        </w:rPr>
        <w:t>Economist</w:t>
      </w:r>
      <w:r w:rsidR="0096280A" w:rsidRPr="00302C68">
        <w:rPr>
          <w:rFonts w:ascii="Arial" w:eastAsia="Arial Unicode MS" w:hAnsi="Arial" w:cs="Arial"/>
          <w:lang w:val="es-MX"/>
        </w:rPr>
        <w:t xml:space="preserve">, </w:t>
      </w:r>
      <w:r w:rsidRPr="00302C68">
        <w:rPr>
          <w:rFonts w:ascii="Arial" w:eastAsia="Arial Unicode MS" w:hAnsi="Arial" w:cs="Arial"/>
          <w:lang w:val="es-MX"/>
        </w:rPr>
        <w:t>Compass Lexecon</w:t>
      </w:r>
      <w:r w:rsidR="00E8451F" w:rsidRPr="00302C68">
        <w:rPr>
          <w:rFonts w:ascii="Arial" w:eastAsia="Arial Unicode MS" w:hAnsi="Arial" w:cs="Arial"/>
          <w:lang w:val="es-MX"/>
        </w:rPr>
        <w:t xml:space="preserve">, </w:t>
      </w:r>
      <w:r w:rsidRPr="00302C68">
        <w:rPr>
          <w:rFonts w:ascii="Arial" w:eastAsia="Arial Unicode MS" w:hAnsi="Arial" w:cs="Arial"/>
          <w:lang w:val="es-MX"/>
        </w:rPr>
        <w:t xml:space="preserve">Brussels, </w:t>
      </w:r>
      <w:proofErr w:type="spellStart"/>
      <w:r w:rsidRPr="00302C68">
        <w:rPr>
          <w:rFonts w:ascii="Arial" w:eastAsia="Arial Unicode MS" w:hAnsi="Arial" w:cs="Arial"/>
          <w:lang w:val="es-MX"/>
        </w:rPr>
        <w:t>Belgium</w:t>
      </w:r>
      <w:proofErr w:type="spellEnd"/>
    </w:p>
    <w:p w14:paraId="4A5A4BA7" w14:textId="19161259" w:rsidR="0096280A" w:rsidRPr="00302C68" w:rsidRDefault="00BE1025" w:rsidP="00AE284C">
      <w:pPr>
        <w:rPr>
          <w:rFonts w:ascii="Arial" w:eastAsia="Arial Unicode MS" w:hAnsi="Arial" w:cs="Arial"/>
          <w:lang w:val="es-MX"/>
        </w:rPr>
      </w:pPr>
      <w:r w:rsidRPr="00302C68">
        <w:rPr>
          <w:rFonts w:ascii="Arial" w:eastAsia="Arial Unicode MS" w:hAnsi="Arial" w:cs="Arial"/>
          <w:szCs w:val="20"/>
          <w:lang w:val="es-MX"/>
        </w:rPr>
        <w:t>2024</w:t>
      </w:r>
      <w:r w:rsidR="00E8451F" w:rsidRPr="00302C68">
        <w:rPr>
          <w:rFonts w:ascii="Arial" w:eastAsia="Arial Unicode MS" w:hAnsi="Arial" w:cs="Arial"/>
          <w:szCs w:val="20"/>
          <w:lang w:val="es-MX"/>
        </w:rPr>
        <w:t xml:space="preserve"> - </w:t>
      </w:r>
      <w:r w:rsidRPr="00302C68">
        <w:rPr>
          <w:rFonts w:ascii="Arial" w:eastAsia="Arial Unicode MS" w:hAnsi="Arial" w:cs="Arial"/>
          <w:szCs w:val="20"/>
          <w:lang w:val="es-MX"/>
        </w:rPr>
        <w:t>2026</w:t>
      </w:r>
      <w:r w:rsidR="0096280A" w:rsidRPr="00302C68">
        <w:rPr>
          <w:rFonts w:ascii="Arial" w:eastAsia="Arial Unicode MS" w:hAnsi="Arial" w:cs="Arial"/>
          <w:szCs w:val="20"/>
          <w:lang w:val="es-MX"/>
        </w:rPr>
        <w:t xml:space="preserve">, </w:t>
      </w:r>
      <w:r w:rsidRPr="00302C68">
        <w:rPr>
          <w:rFonts w:ascii="Arial" w:eastAsia="Arial Unicode MS" w:hAnsi="Arial" w:cs="Arial"/>
          <w:i/>
          <w:lang w:val="es-MX"/>
        </w:rPr>
        <w:t xml:space="preserve">Senior </w:t>
      </w:r>
      <w:proofErr w:type="spellStart"/>
      <w:r w:rsidRPr="00302C68">
        <w:rPr>
          <w:rFonts w:ascii="Arial" w:eastAsia="Arial Unicode MS" w:hAnsi="Arial" w:cs="Arial"/>
          <w:i/>
          <w:lang w:val="es-MX"/>
        </w:rPr>
        <w:t>Analyst</w:t>
      </w:r>
      <w:proofErr w:type="spellEnd"/>
      <w:r w:rsidR="00E8451F" w:rsidRPr="00302C68">
        <w:rPr>
          <w:rFonts w:ascii="Arial" w:eastAsia="Arial Unicode MS" w:hAnsi="Arial" w:cs="Arial"/>
          <w:lang w:val="es-MX"/>
        </w:rPr>
        <w:t xml:space="preserve">, </w:t>
      </w:r>
      <w:r w:rsidRPr="00302C68">
        <w:rPr>
          <w:rFonts w:ascii="Arial" w:eastAsia="Arial Unicode MS" w:hAnsi="Arial" w:cs="Arial"/>
          <w:lang w:val="es-MX"/>
        </w:rPr>
        <w:t xml:space="preserve">Compass Lexecon, Brussels, </w:t>
      </w:r>
      <w:proofErr w:type="spellStart"/>
      <w:r w:rsidRPr="00302C68">
        <w:rPr>
          <w:rFonts w:ascii="Arial" w:eastAsia="Arial Unicode MS" w:hAnsi="Arial" w:cs="Arial"/>
          <w:lang w:val="es-MX"/>
        </w:rPr>
        <w:t>Belgium</w:t>
      </w:r>
      <w:proofErr w:type="spellEnd"/>
    </w:p>
    <w:p w14:paraId="52D0BA9F" w14:textId="7D2FBDB7" w:rsidR="00BE1025" w:rsidRPr="00302C68" w:rsidRDefault="00BE1025" w:rsidP="00BE1025">
      <w:pPr>
        <w:rPr>
          <w:rFonts w:ascii="Arial" w:eastAsia="Arial Unicode MS" w:hAnsi="Arial" w:cs="Arial"/>
          <w:lang w:val="es-MX"/>
        </w:rPr>
      </w:pPr>
      <w:r w:rsidRPr="00302C68">
        <w:rPr>
          <w:rFonts w:ascii="Arial" w:eastAsia="Arial Unicode MS" w:hAnsi="Arial" w:cs="Arial"/>
          <w:szCs w:val="20"/>
          <w:lang w:val="es-MX"/>
        </w:rPr>
        <w:t>2023</w:t>
      </w:r>
      <w:r w:rsidR="00E8451F" w:rsidRPr="00302C68">
        <w:rPr>
          <w:rFonts w:ascii="Arial" w:eastAsia="Arial Unicode MS" w:hAnsi="Arial" w:cs="Arial"/>
          <w:szCs w:val="20"/>
          <w:lang w:val="es-MX"/>
        </w:rPr>
        <w:t xml:space="preserve"> - </w:t>
      </w:r>
      <w:r w:rsidRPr="00302C68">
        <w:rPr>
          <w:rFonts w:ascii="Arial" w:eastAsia="Arial Unicode MS" w:hAnsi="Arial" w:cs="Arial"/>
          <w:szCs w:val="20"/>
          <w:lang w:val="es-MX"/>
        </w:rPr>
        <w:t>2024</w:t>
      </w:r>
      <w:r w:rsidR="0096280A" w:rsidRPr="00302C68">
        <w:rPr>
          <w:rFonts w:ascii="Arial" w:eastAsia="Arial Unicode MS" w:hAnsi="Arial" w:cs="Arial"/>
          <w:szCs w:val="20"/>
          <w:lang w:val="es-MX"/>
        </w:rPr>
        <w:t xml:space="preserve">, </w:t>
      </w:r>
      <w:proofErr w:type="spellStart"/>
      <w:r w:rsidRPr="00302C68">
        <w:rPr>
          <w:rFonts w:ascii="Arial" w:eastAsia="Arial Unicode MS" w:hAnsi="Arial" w:cs="Arial"/>
          <w:i/>
          <w:lang w:val="es-MX"/>
        </w:rPr>
        <w:t>Analyst</w:t>
      </w:r>
      <w:proofErr w:type="spellEnd"/>
      <w:r w:rsidR="00E8451F" w:rsidRPr="00302C68">
        <w:rPr>
          <w:rFonts w:ascii="Arial" w:eastAsia="Arial Unicode MS" w:hAnsi="Arial" w:cs="Arial"/>
          <w:lang w:val="es-MX"/>
        </w:rPr>
        <w:t xml:space="preserve">, </w:t>
      </w:r>
      <w:r w:rsidRPr="00302C68">
        <w:rPr>
          <w:rFonts w:ascii="Arial" w:eastAsia="Arial Unicode MS" w:hAnsi="Arial" w:cs="Arial"/>
          <w:lang w:val="es-MX"/>
        </w:rPr>
        <w:t xml:space="preserve">Compass Lexecon, Brussels, </w:t>
      </w:r>
      <w:proofErr w:type="spellStart"/>
      <w:r w:rsidRPr="00302C68">
        <w:rPr>
          <w:rFonts w:ascii="Arial" w:eastAsia="Arial Unicode MS" w:hAnsi="Arial" w:cs="Arial"/>
          <w:lang w:val="es-MX"/>
        </w:rPr>
        <w:t>Belgium</w:t>
      </w:r>
      <w:proofErr w:type="spellEnd"/>
    </w:p>
    <w:p w14:paraId="171E87A0" w14:textId="4E40A936" w:rsidR="0096280A" w:rsidRDefault="00BE1025" w:rsidP="00BE1025">
      <w:pPr>
        <w:rPr>
          <w:rFonts w:ascii="Arial" w:hAnsi="Arial" w:cs="Arial"/>
          <w:szCs w:val="20"/>
          <w:lang w:val="es-MX"/>
        </w:rPr>
      </w:pPr>
      <w:r w:rsidRPr="00BE1025">
        <w:rPr>
          <w:rFonts w:ascii="Arial" w:hAnsi="Arial" w:cs="Arial"/>
          <w:szCs w:val="20"/>
          <w:lang w:val="es-MX"/>
        </w:rPr>
        <w:t xml:space="preserve">2017 </w:t>
      </w:r>
      <w:r>
        <w:rPr>
          <w:rFonts w:ascii="Arial" w:hAnsi="Arial" w:cs="Arial"/>
          <w:szCs w:val="20"/>
          <w:lang w:val="es-MX"/>
        </w:rPr>
        <w:t>-</w:t>
      </w:r>
      <w:r w:rsidRPr="00BE1025">
        <w:rPr>
          <w:rFonts w:ascii="Arial" w:hAnsi="Arial" w:cs="Arial"/>
          <w:szCs w:val="20"/>
          <w:lang w:val="es-MX"/>
        </w:rPr>
        <w:t xml:space="preserve"> 2021, </w:t>
      </w:r>
      <w:proofErr w:type="spellStart"/>
      <w:r w:rsidRPr="00BE1025">
        <w:rPr>
          <w:rFonts w:ascii="Arial" w:hAnsi="Arial" w:cs="Arial"/>
          <w:i/>
          <w:iCs/>
          <w:szCs w:val="20"/>
          <w:lang w:val="es-MX"/>
        </w:rPr>
        <w:t>Analyst</w:t>
      </w:r>
      <w:proofErr w:type="spellEnd"/>
      <w:r w:rsidRPr="00BE1025">
        <w:rPr>
          <w:rFonts w:ascii="Arial" w:hAnsi="Arial" w:cs="Arial"/>
          <w:szCs w:val="20"/>
          <w:lang w:val="es-MX"/>
        </w:rPr>
        <w:t>, Instituto Federal de Telecomunicaciones, Ciud</w:t>
      </w:r>
      <w:r>
        <w:rPr>
          <w:rFonts w:ascii="Arial" w:hAnsi="Arial" w:cs="Arial"/>
          <w:szCs w:val="20"/>
          <w:lang w:val="es-MX"/>
        </w:rPr>
        <w:t>ad de México, México</w:t>
      </w:r>
    </w:p>
    <w:p w14:paraId="57BCE3BC" w14:textId="53F24231" w:rsidR="00BE1025" w:rsidRDefault="00BE1025" w:rsidP="00BE1025">
      <w:pPr>
        <w:rPr>
          <w:rFonts w:ascii="Arial" w:hAnsi="Arial" w:cs="Arial"/>
          <w:szCs w:val="20"/>
          <w:lang w:val="es-MX"/>
        </w:rPr>
      </w:pPr>
      <w:r>
        <w:rPr>
          <w:rFonts w:ascii="Arial" w:hAnsi="Arial" w:cs="Arial"/>
          <w:szCs w:val="20"/>
          <w:lang w:val="es-MX"/>
        </w:rPr>
        <w:t xml:space="preserve">2016 - 2017, </w:t>
      </w:r>
      <w:proofErr w:type="spellStart"/>
      <w:r w:rsidRPr="00BE1025">
        <w:rPr>
          <w:rFonts w:ascii="Arial" w:hAnsi="Arial" w:cs="Arial"/>
          <w:i/>
          <w:iCs/>
          <w:szCs w:val="20"/>
          <w:lang w:val="es-MX"/>
        </w:rPr>
        <w:t>Intern</w:t>
      </w:r>
      <w:proofErr w:type="spellEnd"/>
      <w:r>
        <w:rPr>
          <w:rFonts w:ascii="Arial" w:hAnsi="Arial" w:cs="Arial"/>
          <w:szCs w:val="20"/>
          <w:lang w:val="es-MX"/>
        </w:rPr>
        <w:t>, Comisión Federal de Competencia Económica, Ciudad de México, México</w:t>
      </w:r>
    </w:p>
    <w:p w14:paraId="6482F347" w14:textId="77777777" w:rsidR="00BE1025" w:rsidRPr="00BE1025" w:rsidRDefault="00BE1025" w:rsidP="00BE1025">
      <w:pPr>
        <w:rPr>
          <w:rFonts w:ascii="Arial" w:hAnsi="Arial" w:cs="Arial"/>
          <w:szCs w:val="20"/>
          <w:lang w:val="es-MX"/>
        </w:rPr>
      </w:pPr>
    </w:p>
    <w:p w14:paraId="0945BCF3" w14:textId="77777777" w:rsidR="0096280A" w:rsidRDefault="0096280A" w:rsidP="0096280A">
      <w:pPr>
        <w:pStyle w:val="Heading2"/>
        <w:rPr>
          <w:rFonts w:ascii="Arial" w:hAnsi="Arial" w:cs="Arial"/>
          <w:b/>
        </w:rPr>
      </w:pPr>
      <w:r w:rsidRPr="00446795">
        <w:rPr>
          <w:rFonts w:ascii="Arial" w:hAnsi="Arial" w:cs="Arial"/>
          <w:b/>
        </w:rPr>
        <w:t xml:space="preserve">SELECTED CONSULTING EXPERIENCE </w:t>
      </w:r>
    </w:p>
    <w:p w14:paraId="536E761E" w14:textId="0BDCDF06" w:rsidR="0096280A" w:rsidRPr="00446795" w:rsidRDefault="00CD5081" w:rsidP="008740B1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Ball</w:t>
      </w:r>
      <w:r w:rsidR="00A56E87">
        <w:rPr>
          <w:rFonts w:ascii="Arial" w:eastAsia="Arial Unicode MS" w:hAnsi="Arial" w:cs="Arial"/>
        </w:rPr>
        <w:t xml:space="preserve"> / </w:t>
      </w:r>
      <w:proofErr w:type="spellStart"/>
      <w:r w:rsidR="00A56E87">
        <w:rPr>
          <w:rFonts w:ascii="Arial" w:eastAsia="Arial Unicode MS" w:hAnsi="Arial" w:cs="Arial"/>
        </w:rPr>
        <w:t>Benepack</w:t>
      </w:r>
      <w:proofErr w:type="spellEnd"/>
      <w:r w:rsidR="00E8451F" w:rsidRPr="00446795">
        <w:rPr>
          <w:rFonts w:ascii="Arial" w:eastAsia="Arial Unicode MS" w:hAnsi="Arial" w:cs="Arial"/>
        </w:rPr>
        <w:t xml:space="preserve"> (</w:t>
      </w:r>
      <w:r w:rsidR="00C73A5A">
        <w:rPr>
          <w:rFonts w:ascii="Arial" w:eastAsia="Arial Unicode MS" w:hAnsi="Arial" w:cs="Arial"/>
        </w:rPr>
        <w:t>2025</w:t>
      </w:r>
      <w:r w:rsidR="00E8451F" w:rsidRPr="00446795">
        <w:rPr>
          <w:rFonts w:ascii="Arial" w:eastAsia="Arial Unicode MS" w:hAnsi="Arial" w:cs="Arial"/>
        </w:rPr>
        <w:t>)</w:t>
      </w:r>
    </w:p>
    <w:p w14:paraId="4FB62D72" w14:textId="4663ACF8" w:rsidR="00E8451F" w:rsidRPr="00446795" w:rsidRDefault="005E106A" w:rsidP="00E8451F">
      <w:pPr>
        <w:ind w:left="720"/>
        <w:rPr>
          <w:rFonts w:ascii="Arial" w:eastAsia="Arial Unicode MS" w:hAnsi="Arial" w:cs="Arial"/>
          <w:szCs w:val="20"/>
        </w:rPr>
      </w:pPr>
      <w:proofErr w:type="spellStart"/>
      <w:r>
        <w:rPr>
          <w:rFonts w:ascii="Arial" w:eastAsia="Arial Unicode MS" w:hAnsi="Arial" w:cs="Arial"/>
          <w:szCs w:val="20"/>
        </w:rPr>
        <w:t>Advice</w:t>
      </w:r>
      <w:r w:rsidR="001260DD">
        <w:rPr>
          <w:rFonts w:ascii="Arial" w:eastAsia="Arial Unicode MS" w:hAnsi="Arial" w:cs="Arial"/>
          <w:szCs w:val="20"/>
        </w:rPr>
        <w:t>d</w:t>
      </w:r>
      <w:proofErr w:type="spellEnd"/>
      <w:r>
        <w:rPr>
          <w:rFonts w:ascii="Arial" w:eastAsia="Arial Unicode MS" w:hAnsi="Arial" w:cs="Arial"/>
          <w:szCs w:val="20"/>
        </w:rPr>
        <w:t xml:space="preserve"> </w:t>
      </w:r>
      <w:r w:rsidR="001260DD">
        <w:rPr>
          <w:rFonts w:ascii="Arial" w:eastAsia="Arial Unicode MS" w:hAnsi="Arial" w:cs="Arial"/>
          <w:szCs w:val="20"/>
        </w:rPr>
        <w:t>the parties</w:t>
      </w:r>
      <w:r>
        <w:rPr>
          <w:rFonts w:ascii="Arial" w:eastAsia="Arial Unicode MS" w:hAnsi="Arial" w:cs="Arial"/>
          <w:szCs w:val="20"/>
        </w:rPr>
        <w:t xml:space="preserve"> during the merger review by the </w:t>
      </w:r>
      <w:r w:rsidR="00DC2747">
        <w:rPr>
          <w:rFonts w:ascii="Arial" w:eastAsia="Arial Unicode MS" w:hAnsi="Arial" w:cs="Arial"/>
          <w:szCs w:val="20"/>
        </w:rPr>
        <w:t>German Federal Cartel Office</w:t>
      </w:r>
      <w:r w:rsidR="00852FA6">
        <w:rPr>
          <w:rFonts w:ascii="Arial" w:eastAsia="Arial Unicode MS" w:hAnsi="Arial" w:cs="Arial"/>
          <w:szCs w:val="20"/>
        </w:rPr>
        <w:t xml:space="preserve"> (</w:t>
      </w:r>
      <w:proofErr w:type="spellStart"/>
      <w:r w:rsidR="00852FA6">
        <w:rPr>
          <w:rFonts w:ascii="Arial" w:eastAsia="Arial Unicode MS" w:hAnsi="Arial" w:cs="Arial"/>
          <w:szCs w:val="20"/>
        </w:rPr>
        <w:t>Bundeskartellamt</w:t>
      </w:r>
      <w:proofErr w:type="spellEnd"/>
      <w:r w:rsidR="00852FA6">
        <w:rPr>
          <w:rFonts w:ascii="Arial" w:eastAsia="Arial Unicode MS" w:hAnsi="Arial" w:cs="Arial"/>
          <w:szCs w:val="20"/>
        </w:rPr>
        <w:t>)</w:t>
      </w:r>
      <w:r w:rsidR="006A7349">
        <w:rPr>
          <w:rFonts w:ascii="Arial" w:eastAsia="Arial Unicode MS" w:hAnsi="Arial" w:cs="Arial"/>
          <w:szCs w:val="20"/>
        </w:rPr>
        <w:t xml:space="preserve"> of the transaction in the can manufacturing sector</w:t>
      </w:r>
      <w:r w:rsidR="0096280A" w:rsidRPr="00446795">
        <w:rPr>
          <w:rFonts w:ascii="Arial" w:eastAsia="Arial Unicode MS" w:hAnsi="Arial" w:cs="Arial"/>
          <w:szCs w:val="20"/>
        </w:rPr>
        <w:t xml:space="preserve">. </w:t>
      </w:r>
    </w:p>
    <w:p w14:paraId="1AFA525F" w14:textId="77777777" w:rsidR="0096280A" w:rsidRPr="00446795" w:rsidRDefault="0096280A" w:rsidP="0067220E">
      <w:pPr>
        <w:rPr>
          <w:rFonts w:ascii="Arial" w:eastAsia="Arial Unicode MS" w:hAnsi="Arial" w:cs="Arial"/>
          <w:szCs w:val="20"/>
        </w:rPr>
      </w:pPr>
    </w:p>
    <w:p w14:paraId="1036C5D4" w14:textId="7AE8FED2" w:rsidR="00E8451F" w:rsidRPr="00446795" w:rsidRDefault="00C73A5A" w:rsidP="00E8451F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C73A5A">
        <w:rPr>
          <w:rFonts w:ascii="Arial" w:eastAsia="Arial Unicode MS" w:hAnsi="Arial" w:cs="Arial"/>
        </w:rPr>
        <w:t>Merricks v Mastercard (</w:t>
      </w:r>
      <w:r w:rsidR="00D62C7E">
        <w:rPr>
          <w:rFonts w:ascii="Arial" w:eastAsia="Arial Unicode MS" w:hAnsi="Arial" w:cs="Arial"/>
        </w:rPr>
        <w:t>202</w:t>
      </w:r>
      <w:r w:rsidR="008C79A8">
        <w:rPr>
          <w:rFonts w:ascii="Arial" w:eastAsia="Arial Unicode MS" w:hAnsi="Arial" w:cs="Arial"/>
        </w:rPr>
        <w:t>4</w:t>
      </w:r>
      <w:r w:rsidR="00D62C7E">
        <w:rPr>
          <w:rFonts w:ascii="Arial" w:eastAsia="Arial Unicode MS" w:hAnsi="Arial" w:cs="Arial"/>
        </w:rPr>
        <w:t>-202</w:t>
      </w:r>
      <w:r w:rsidR="008C79A8">
        <w:rPr>
          <w:rFonts w:ascii="Arial" w:eastAsia="Arial Unicode MS" w:hAnsi="Arial" w:cs="Arial"/>
        </w:rPr>
        <w:t>5</w:t>
      </w:r>
      <w:r w:rsidRPr="00C73A5A">
        <w:rPr>
          <w:rFonts w:ascii="Arial" w:eastAsia="Arial Unicode MS" w:hAnsi="Arial" w:cs="Arial"/>
        </w:rPr>
        <w:t>)</w:t>
      </w:r>
    </w:p>
    <w:p w14:paraId="20501C27" w14:textId="2DB5E2E7" w:rsidR="0096280A" w:rsidRPr="00446795" w:rsidRDefault="00AB0D23" w:rsidP="00E8451F">
      <w:pPr>
        <w:ind w:left="720"/>
        <w:rPr>
          <w:rFonts w:ascii="Arial" w:eastAsia="Arial Unicode MS" w:hAnsi="Arial" w:cs="Arial"/>
          <w:szCs w:val="20"/>
        </w:rPr>
      </w:pPr>
      <w:r w:rsidRPr="00AB0D23">
        <w:rPr>
          <w:rFonts w:ascii="Arial" w:eastAsia="Arial Unicode MS" w:hAnsi="Arial" w:cs="Arial"/>
          <w:szCs w:val="20"/>
        </w:rPr>
        <w:t xml:space="preserve">Economic advice in the context of a UK </w:t>
      </w:r>
      <w:r>
        <w:rPr>
          <w:rFonts w:ascii="Arial" w:eastAsia="Arial Unicode MS" w:hAnsi="Arial" w:cs="Arial"/>
          <w:szCs w:val="20"/>
        </w:rPr>
        <w:t xml:space="preserve">customers </w:t>
      </w:r>
      <w:r w:rsidRPr="00AB0D23">
        <w:rPr>
          <w:rFonts w:ascii="Arial" w:eastAsia="Arial Unicode MS" w:hAnsi="Arial" w:cs="Arial"/>
          <w:szCs w:val="20"/>
        </w:rPr>
        <w:t xml:space="preserve">class action claim for damages against Mastercard following an EC </w:t>
      </w:r>
      <w:r>
        <w:rPr>
          <w:rFonts w:ascii="Arial" w:eastAsia="Arial Unicode MS" w:hAnsi="Arial" w:cs="Arial"/>
          <w:szCs w:val="20"/>
        </w:rPr>
        <w:t xml:space="preserve">MIF </w:t>
      </w:r>
      <w:r w:rsidRPr="00AB0D23">
        <w:rPr>
          <w:rFonts w:ascii="Arial" w:eastAsia="Arial Unicode MS" w:hAnsi="Arial" w:cs="Arial"/>
          <w:szCs w:val="20"/>
        </w:rPr>
        <w:t>decision</w:t>
      </w:r>
      <w:r>
        <w:rPr>
          <w:rFonts w:ascii="Arial" w:eastAsia="Arial Unicode MS" w:hAnsi="Arial" w:cs="Arial"/>
          <w:szCs w:val="20"/>
        </w:rPr>
        <w:t>.</w:t>
      </w:r>
      <w:r w:rsidR="003D45B7">
        <w:rPr>
          <w:rFonts w:ascii="Arial" w:eastAsia="Arial Unicode MS" w:hAnsi="Arial" w:cs="Arial"/>
          <w:szCs w:val="20"/>
        </w:rPr>
        <w:t xml:space="preserve"> Conducted estimations on merchant and acquirer pass-on of the interchange fee.</w:t>
      </w:r>
    </w:p>
    <w:p w14:paraId="4988B34D" w14:textId="77777777" w:rsidR="0096280A" w:rsidRDefault="0096280A" w:rsidP="0096280A">
      <w:pPr>
        <w:pStyle w:val="Default"/>
        <w:rPr>
          <w:rFonts w:ascii="Arial" w:hAnsi="Arial" w:cs="Arial"/>
          <w:sz w:val="20"/>
          <w:szCs w:val="20"/>
        </w:rPr>
      </w:pPr>
    </w:p>
    <w:p w14:paraId="1B0367A5" w14:textId="4683EDBF" w:rsidR="006970F9" w:rsidRPr="00446795" w:rsidRDefault="006970F9" w:rsidP="006970F9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FCC / Urbaser</w:t>
      </w:r>
      <w:r w:rsidRPr="00C73A5A">
        <w:rPr>
          <w:rFonts w:ascii="Arial" w:eastAsia="Arial Unicode MS" w:hAnsi="Arial" w:cs="Arial"/>
        </w:rPr>
        <w:t xml:space="preserve"> (</w:t>
      </w:r>
      <w:r>
        <w:rPr>
          <w:rFonts w:ascii="Arial" w:eastAsia="Arial Unicode MS" w:hAnsi="Arial" w:cs="Arial"/>
        </w:rPr>
        <w:t>2023-2024</w:t>
      </w:r>
      <w:r w:rsidRPr="00C73A5A">
        <w:rPr>
          <w:rFonts w:ascii="Arial" w:eastAsia="Arial Unicode MS" w:hAnsi="Arial" w:cs="Arial"/>
        </w:rPr>
        <w:t>)</w:t>
      </w:r>
    </w:p>
    <w:p w14:paraId="6CABDB0A" w14:textId="5C252F55" w:rsidR="006970F9" w:rsidRPr="00446795" w:rsidRDefault="00DC6CD8" w:rsidP="006970F9">
      <w:pPr>
        <w:ind w:left="720"/>
        <w:rPr>
          <w:rFonts w:ascii="Arial" w:eastAsia="Arial Unicode MS" w:hAnsi="Arial" w:cs="Arial"/>
          <w:szCs w:val="20"/>
        </w:rPr>
      </w:pPr>
      <w:r w:rsidRPr="00DC6CD8">
        <w:rPr>
          <w:rFonts w:ascii="Arial" w:eastAsia="Arial Unicode MS" w:hAnsi="Arial" w:cs="Arial"/>
          <w:szCs w:val="20"/>
        </w:rPr>
        <w:t xml:space="preserve">Assistance to FCC with </w:t>
      </w:r>
      <w:r>
        <w:rPr>
          <w:rFonts w:ascii="Arial" w:eastAsia="Arial Unicode MS" w:hAnsi="Arial" w:cs="Arial"/>
          <w:szCs w:val="20"/>
        </w:rPr>
        <w:t>b</w:t>
      </w:r>
      <w:r w:rsidRPr="00DC6CD8">
        <w:rPr>
          <w:rFonts w:ascii="Arial" w:eastAsia="Arial Unicode MS" w:hAnsi="Arial" w:cs="Arial"/>
          <w:szCs w:val="20"/>
        </w:rPr>
        <w:t xml:space="preserve">riefing </w:t>
      </w:r>
      <w:r>
        <w:rPr>
          <w:rFonts w:ascii="Arial" w:eastAsia="Arial Unicode MS" w:hAnsi="Arial" w:cs="Arial"/>
          <w:szCs w:val="20"/>
        </w:rPr>
        <w:t>paper</w:t>
      </w:r>
      <w:r w:rsidRPr="00DC6CD8">
        <w:rPr>
          <w:rFonts w:ascii="Arial" w:eastAsia="Arial Unicode MS" w:hAnsi="Arial" w:cs="Arial"/>
          <w:szCs w:val="20"/>
        </w:rPr>
        <w:t xml:space="preserve"> to UK CMA</w:t>
      </w:r>
      <w:r>
        <w:rPr>
          <w:rFonts w:ascii="Arial" w:eastAsia="Arial Unicode MS" w:hAnsi="Arial" w:cs="Arial"/>
          <w:szCs w:val="20"/>
        </w:rPr>
        <w:t xml:space="preserve"> </w:t>
      </w:r>
      <w:r w:rsidRPr="00DC6CD8">
        <w:rPr>
          <w:rFonts w:ascii="Arial" w:eastAsia="Arial Unicode MS" w:hAnsi="Arial" w:cs="Arial"/>
          <w:szCs w:val="20"/>
        </w:rPr>
        <w:t>in the context of potential review of FCC’s acquisition of Urbase</w:t>
      </w:r>
      <w:r>
        <w:rPr>
          <w:rFonts w:ascii="Arial" w:eastAsia="Arial Unicode MS" w:hAnsi="Arial" w:cs="Arial"/>
          <w:szCs w:val="20"/>
        </w:rPr>
        <w:t>r.</w:t>
      </w:r>
    </w:p>
    <w:p w14:paraId="2F24349E" w14:textId="77777777" w:rsidR="006970F9" w:rsidRPr="00446795" w:rsidRDefault="006970F9" w:rsidP="0096280A">
      <w:pPr>
        <w:pStyle w:val="Default"/>
        <w:rPr>
          <w:rFonts w:ascii="Arial" w:hAnsi="Arial" w:cs="Arial"/>
          <w:sz w:val="20"/>
          <w:szCs w:val="20"/>
        </w:rPr>
      </w:pPr>
    </w:p>
    <w:p w14:paraId="1C535DA0" w14:textId="77777777" w:rsidR="0096280A" w:rsidRPr="00446795" w:rsidRDefault="0096280A" w:rsidP="0096280A">
      <w:pPr>
        <w:pStyle w:val="Heading2"/>
        <w:rPr>
          <w:rFonts w:ascii="Arial" w:hAnsi="Arial" w:cs="Arial"/>
          <w:b/>
        </w:rPr>
      </w:pPr>
      <w:r w:rsidRPr="00446795">
        <w:rPr>
          <w:rFonts w:ascii="Arial" w:hAnsi="Arial" w:cs="Arial"/>
          <w:b/>
        </w:rPr>
        <w:t xml:space="preserve">TECHNICAL SKILLS </w:t>
      </w:r>
    </w:p>
    <w:p w14:paraId="453B95FF" w14:textId="77777777" w:rsidR="0096280A" w:rsidRPr="00446795" w:rsidRDefault="0096280A" w:rsidP="008740B1">
      <w:pPr>
        <w:pStyle w:val="ListParagraph"/>
        <w:numPr>
          <w:ilvl w:val="0"/>
          <w:numId w:val="6"/>
        </w:numPr>
        <w:ind w:left="360"/>
        <w:rPr>
          <w:rFonts w:ascii="Arial" w:eastAsia="Arial Unicode MS" w:hAnsi="Arial" w:cs="Arial"/>
        </w:rPr>
      </w:pPr>
      <w:r w:rsidRPr="00446795">
        <w:rPr>
          <w:rFonts w:ascii="Arial" w:eastAsia="Arial Unicode MS" w:hAnsi="Arial" w:cs="Arial"/>
        </w:rPr>
        <w:t xml:space="preserve">Statistical Packages </w:t>
      </w:r>
    </w:p>
    <w:p w14:paraId="19F62D6F" w14:textId="57BDF5D3" w:rsidR="0096280A" w:rsidRDefault="0096280A" w:rsidP="008740B1">
      <w:pPr>
        <w:pStyle w:val="ListParagraph"/>
        <w:spacing w:after="120"/>
        <w:rPr>
          <w:rFonts w:ascii="Arial" w:eastAsia="Arial Unicode MS" w:hAnsi="Arial" w:cs="Arial"/>
        </w:rPr>
      </w:pPr>
      <w:r w:rsidRPr="00446795">
        <w:rPr>
          <w:rFonts w:ascii="Arial" w:eastAsia="Arial Unicode MS" w:hAnsi="Arial" w:cs="Arial"/>
        </w:rPr>
        <w:t>Proficient in Stata</w:t>
      </w:r>
    </w:p>
    <w:p w14:paraId="02233CAE" w14:textId="18DD477C" w:rsidR="00363928" w:rsidRPr="00446795" w:rsidRDefault="00363928" w:rsidP="008740B1">
      <w:pPr>
        <w:pStyle w:val="ListParagraph"/>
        <w:spacing w:after="1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Experience in R</w:t>
      </w:r>
    </w:p>
    <w:p w14:paraId="64B6A2F1" w14:textId="77777777" w:rsidR="00E06E67" w:rsidRPr="00446795" w:rsidRDefault="00E06E67" w:rsidP="00E06E67">
      <w:pPr>
        <w:pStyle w:val="Heading2"/>
        <w:rPr>
          <w:rFonts w:ascii="Arial" w:hAnsi="Arial" w:cs="Arial"/>
          <w:b/>
        </w:rPr>
      </w:pPr>
      <w:r w:rsidRPr="00446795">
        <w:rPr>
          <w:rFonts w:ascii="Arial" w:eastAsia="Arial Unicode MS" w:hAnsi="Arial" w:cs="Arial"/>
          <w:bCs w:val="0"/>
          <w:color w:val="auto"/>
          <w:szCs w:val="17"/>
        </w:rPr>
        <w:br/>
      </w:r>
      <w:r w:rsidRPr="00446795">
        <w:rPr>
          <w:rFonts w:ascii="Arial" w:hAnsi="Arial" w:cs="Arial"/>
          <w:b/>
        </w:rPr>
        <w:t>LANGUAGE SKILLS</w:t>
      </w:r>
    </w:p>
    <w:p w14:paraId="4D95E073" w14:textId="3FAD6D24" w:rsidR="00E06E67" w:rsidRPr="00446795" w:rsidRDefault="00363928" w:rsidP="00E06E67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Spanish</w:t>
      </w:r>
      <w:r w:rsidR="00E06E67" w:rsidRPr="00446795">
        <w:rPr>
          <w:rFonts w:ascii="Arial" w:eastAsia="Arial Unicode MS" w:hAnsi="Arial" w:cs="Arial"/>
        </w:rPr>
        <w:t xml:space="preserve"> – Native</w:t>
      </w:r>
    </w:p>
    <w:p w14:paraId="1EF1EC6A" w14:textId="46637289" w:rsidR="00E06E67" w:rsidRPr="00AB62E4" w:rsidRDefault="00363928" w:rsidP="00E06E67">
      <w:pPr>
        <w:pStyle w:val="ListParagraph"/>
        <w:numPr>
          <w:ilvl w:val="0"/>
          <w:numId w:val="5"/>
        </w:numPr>
        <w:ind w:left="360"/>
        <w:rPr>
          <w:rFonts w:ascii="Arial" w:eastAsia="Arial Unicode MS" w:hAnsi="Arial" w:cs="Arial"/>
        </w:rPr>
      </w:pPr>
      <w:r w:rsidRPr="00AB62E4">
        <w:rPr>
          <w:rFonts w:ascii="Arial" w:eastAsia="Arial Unicode MS" w:hAnsi="Arial" w:cs="Arial"/>
        </w:rPr>
        <w:t>English</w:t>
      </w:r>
      <w:r w:rsidR="00E06E67" w:rsidRPr="00AB62E4">
        <w:rPr>
          <w:rFonts w:ascii="Arial" w:eastAsia="Arial Unicode MS" w:hAnsi="Arial" w:cs="Arial"/>
        </w:rPr>
        <w:t xml:space="preserve"> –</w:t>
      </w:r>
      <w:r w:rsidRPr="00AB62E4">
        <w:rPr>
          <w:rFonts w:ascii="Arial" w:eastAsia="Arial Unicode MS" w:hAnsi="Arial" w:cs="Arial"/>
        </w:rPr>
        <w:t xml:space="preserve"> </w:t>
      </w:r>
      <w:r w:rsidR="00E06E67" w:rsidRPr="00AB62E4">
        <w:rPr>
          <w:rFonts w:ascii="Arial" w:eastAsia="Arial Unicode MS" w:hAnsi="Arial" w:cs="Arial"/>
        </w:rPr>
        <w:t>Advanced</w:t>
      </w:r>
    </w:p>
    <w:p w14:paraId="42076B4F" w14:textId="77777777" w:rsidR="00E06E67" w:rsidRPr="00446795" w:rsidRDefault="00E06E67" w:rsidP="00E06E67">
      <w:pPr>
        <w:rPr>
          <w:rFonts w:ascii="Arial" w:eastAsia="Arial Unicode MS" w:hAnsi="Arial" w:cs="Arial"/>
        </w:rPr>
      </w:pPr>
    </w:p>
    <w:p w14:paraId="31AC9682" w14:textId="77777777" w:rsidR="002664D7" w:rsidRPr="00446795" w:rsidRDefault="002664D7" w:rsidP="002664D7">
      <w:pPr>
        <w:tabs>
          <w:tab w:val="left" w:pos="1483"/>
        </w:tabs>
        <w:rPr>
          <w:rFonts w:ascii="Arial" w:hAnsi="Arial" w:cs="Arial"/>
        </w:rPr>
      </w:pPr>
    </w:p>
    <w:sectPr w:rsidR="002664D7" w:rsidRPr="00446795" w:rsidSect="00CB24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567" w:bottom="1985" w:left="56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A400" w14:textId="77777777" w:rsidR="00EB7C3B" w:rsidRDefault="00EB7C3B" w:rsidP="008D3A74">
      <w:r>
        <w:separator/>
      </w:r>
    </w:p>
  </w:endnote>
  <w:endnote w:type="continuationSeparator" w:id="0">
    <w:p w14:paraId="054FD165" w14:textId="77777777" w:rsidR="00EB7C3B" w:rsidRDefault="00EB7C3B" w:rsidP="008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Light Italic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CCF5" w14:textId="77777777" w:rsidR="00BE19F5" w:rsidRDefault="00BE19F5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AC942E5" wp14:editId="7064DEB2">
              <wp:simplePos x="0" y="0"/>
              <wp:positionH relativeFrom="margin">
                <wp:posOffset>-91440</wp:posOffset>
              </wp:positionH>
              <wp:positionV relativeFrom="page">
                <wp:posOffset>10093325</wp:posOffset>
              </wp:positionV>
              <wp:extent cx="2080895" cy="34671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B44F" w14:textId="77777777" w:rsidR="00BE19F5" w:rsidRPr="0032120E" w:rsidRDefault="00BE19F5" w:rsidP="001E3ACA">
                          <w:pPr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</w:pPr>
                          <w:r w:rsidRPr="0032120E"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  <w:t>compasslexecon.com</w:t>
                          </w:r>
                        </w:p>
                        <w:p w14:paraId="78FAF8A9" w14:textId="77777777" w:rsidR="00BE19F5" w:rsidRDefault="00BE19F5" w:rsidP="00C4267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94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2pt;margin-top:794.75pt;width:163.85pt;height:27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dZ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" filled="f" stroked="f">
              <v:textbox>
                <w:txbxContent>
                  <w:p w14:paraId="2DFDB44F" w14:textId="77777777" w:rsidR="00BE19F5" w:rsidRPr="0032120E" w:rsidRDefault="00BE19F5" w:rsidP="001E3ACA">
                    <w:pPr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</w:pPr>
                    <w:r w:rsidRPr="0032120E"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  <w:t>compasslexecon.com</w:t>
                    </w:r>
                  </w:p>
                  <w:p w14:paraId="78FAF8A9" w14:textId="77777777" w:rsidR="00BE19F5" w:rsidRDefault="00BE19F5" w:rsidP="00C4267F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9A38" w14:textId="77777777" w:rsidR="00BA0B48" w:rsidRDefault="00BA0B48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4043E8FE" wp14:editId="0EE5F388">
              <wp:simplePos x="0" y="0"/>
              <wp:positionH relativeFrom="margin">
                <wp:posOffset>-102870</wp:posOffset>
              </wp:positionH>
              <wp:positionV relativeFrom="page">
                <wp:posOffset>10092055</wp:posOffset>
              </wp:positionV>
              <wp:extent cx="2080260" cy="3454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260" cy="345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5B00C" w14:textId="77777777" w:rsidR="00BA0B48" w:rsidRPr="0032120E" w:rsidRDefault="00BA0B48" w:rsidP="00BA0B48">
                          <w:pPr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</w:pPr>
                          <w:r w:rsidRPr="0032120E">
                            <w:rPr>
                              <w:rFonts w:ascii="Gotham Book" w:hAnsi="Gotham Book" w:cs="Calibri Light (Headings)"/>
                              <w:color w:val="ACACAC"/>
                              <w:spacing w:val="2"/>
                              <w:sz w:val="21"/>
                              <w:szCs w:val="21"/>
                            </w:rPr>
                            <w:t>compasslexecon.com</w:t>
                          </w:r>
                        </w:p>
                        <w:p w14:paraId="75FFA69B" w14:textId="77777777" w:rsidR="00BA0B48" w:rsidRDefault="00BA0B48" w:rsidP="00BA0B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3E8F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1pt;margin-top:794.65pt;width:163.8pt;height:27.2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" filled="f" stroked="f">
              <v:textbox>
                <w:txbxContent>
                  <w:p w14:paraId="77C5B00C" w14:textId="77777777" w:rsidR="00BA0B48" w:rsidRPr="0032120E" w:rsidRDefault="00BA0B48" w:rsidP="00BA0B48">
                    <w:pPr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</w:pPr>
                    <w:r w:rsidRPr="0032120E">
                      <w:rPr>
                        <w:rFonts w:ascii="Gotham Book" w:hAnsi="Gotham Book" w:cs="Calibri Light (Headings)"/>
                        <w:color w:val="ACACAC"/>
                        <w:spacing w:val="2"/>
                        <w:sz w:val="21"/>
                        <w:szCs w:val="21"/>
                      </w:rPr>
                      <w:t>compasslexecon.com</w:t>
                    </w:r>
                  </w:p>
                  <w:p w14:paraId="75FFA69B" w14:textId="77777777" w:rsidR="00BA0B48" w:rsidRDefault="00BA0B48" w:rsidP="00BA0B48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EC59" w14:textId="77777777" w:rsidR="00EB7C3B" w:rsidRDefault="00EB7C3B" w:rsidP="008D3A74">
      <w:r>
        <w:separator/>
      </w:r>
    </w:p>
  </w:footnote>
  <w:footnote w:type="continuationSeparator" w:id="0">
    <w:p w14:paraId="73E5B296" w14:textId="77777777" w:rsidR="00EB7C3B" w:rsidRDefault="00EB7C3B" w:rsidP="008D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884F" w14:textId="77777777" w:rsidR="00E049D3" w:rsidRDefault="001E3ACA" w:rsidP="008D3A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2EF97F59" wp14:editId="34FE62FC">
          <wp:simplePos x="0" y="0"/>
          <wp:positionH relativeFrom="page">
            <wp:posOffset>13547</wp:posOffset>
          </wp:positionH>
          <wp:positionV relativeFrom="page">
            <wp:posOffset>6773</wp:posOffset>
          </wp:positionV>
          <wp:extent cx="7540272" cy="1068839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632_CL_Bios_Template_A4_v3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72" cy="1068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C2F6" w14:textId="77777777" w:rsidR="002664D7" w:rsidRDefault="00BA0B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5647" behindDoc="1" locked="0" layoutInCell="1" allowOverlap="1" wp14:anchorId="3578BF6C" wp14:editId="46F459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632_CL_CV_Template_A4_v3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00"/>
    <w:multiLevelType w:val="hybridMultilevel"/>
    <w:tmpl w:val="A43C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6D23"/>
    <w:multiLevelType w:val="hybridMultilevel"/>
    <w:tmpl w:val="A78AD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3812FA">
      <w:start w:val="2012"/>
      <w:numFmt w:val="bullet"/>
      <w:lvlText w:val="•"/>
      <w:lvlJc w:val="left"/>
      <w:pPr>
        <w:ind w:left="1800" w:hanging="360"/>
      </w:pPr>
      <w:rPr>
        <w:rFonts w:ascii="Gotham Light" w:eastAsiaTheme="minorHAnsi" w:hAnsi="Gotham Light" w:cs="Gotham Light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32CCD"/>
    <w:multiLevelType w:val="hybridMultilevel"/>
    <w:tmpl w:val="A260A554"/>
    <w:lvl w:ilvl="0" w:tplc="003076EA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859AD"/>
    <w:multiLevelType w:val="hybridMultilevel"/>
    <w:tmpl w:val="0972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608"/>
    <w:multiLevelType w:val="hybridMultilevel"/>
    <w:tmpl w:val="B502B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14F28"/>
    <w:multiLevelType w:val="hybridMultilevel"/>
    <w:tmpl w:val="CA56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49218">
    <w:abstractNumId w:val="2"/>
  </w:num>
  <w:num w:numId="2" w16cid:durableId="360715164">
    <w:abstractNumId w:val="1"/>
  </w:num>
  <w:num w:numId="3" w16cid:durableId="1909489088">
    <w:abstractNumId w:val="4"/>
  </w:num>
  <w:num w:numId="4" w16cid:durableId="171839843">
    <w:abstractNumId w:val="5"/>
  </w:num>
  <w:num w:numId="5" w16cid:durableId="65953942">
    <w:abstractNumId w:val="0"/>
  </w:num>
  <w:num w:numId="6" w16cid:durableId="178403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2NDM1tDQ3NjQxsTBT0lEKTi0uzszPAykwNK8FAGhUWpMtAAAA"/>
  </w:docVars>
  <w:rsids>
    <w:rsidRoot w:val="00446795"/>
    <w:rsid w:val="00015C8F"/>
    <w:rsid w:val="0002181C"/>
    <w:rsid w:val="00024EB9"/>
    <w:rsid w:val="0003566B"/>
    <w:rsid w:val="0005442C"/>
    <w:rsid w:val="0005676D"/>
    <w:rsid w:val="00083B4A"/>
    <w:rsid w:val="00084F02"/>
    <w:rsid w:val="00085204"/>
    <w:rsid w:val="000958C7"/>
    <w:rsid w:val="000A2C38"/>
    <w:rsid w:val="000A362A"/>
    <w:rsid w:val="000C109C"/>
    <w:rsid w:val="000C5238"/>
    <w:rsid w:val="000D3636"/>
    <w:rsid w:val="000F4DF5"/>
    <w:rsid w:val="00100616"/>
    <w:rsid w:val="0010222C"/>
    <w:rsid w:val="001260DD"/>
    <w:rsid w:val="001324D9"/>
    <w:rsid w:val="001416DD"/>
    <w:rsid w:val="001464AB"/>
    <w:rsid w:val="00172A0D"/>
    <w:rsid w:val="0017620E"/>
    <w:rsid w:val="00176842"/>
    <w:rsid w:val="00196E90"/>
    <w:rsid w:val="001A0B37"/>
    <w:rsid w:val="001B28D7"/>
    <w:rsid w:val="001B5E3C"/>
    <w:rsid w:val="001D1E64"/>
    <w:rsid w:val="001E3ACA"/>
    <w:rsid w:val="001E4213"/>
    <w:rsid w:val="001F0836"/>
    <w:rsid w:val="001F622A"/>
    <w:rsid w:val="001F7B29"/>
    <w:rsid w:val="002077D6"/>
    <w:rsid w:val="00223553"/>
    <w:rsid w:val="00250E88"/>
    <w:rsid w:val="00254220"/>
    <w:rsid w:val="002664D7"/>
    <w:rsid w:val="0027455B"/>
    <w:rsid w:val="00287F22"/>
    <w:rsid w:val="0029290B"/>
    <w:rsid w:val="002979EE"/>
    <w:rsid w:val="002B0154"/>
    <w:rsid w:val="002B5D25"/>
    <w:rsid w:val="002B76BF"/>
    <w:rsid w:val="002D0F44"/>
    <w:rsid w:val="002E25A6"/>
    <w:rsid w:val="002F08F7"/>
    <w:rsid w:val="002F485D"/>
    <w:rsid w:val="00302C68"/>
    <w:rsid w:val="0031060E"/>
    <w:rsid w:val="00312424"/>
    <w:rsid w:val="00314776"/>
    <w:rsid w:val="0032120E"/>
    <w:rsid w:val="00330E29"/>
    <w:rsid w:val="003576C0"/>
    <w:rsid w:val="00357BD2"/>
    <w:rsid w:val="00363928"/>
    <w:rsid w:val="00365F9D"/>
    <w:rsid w:val="0037731F"/>
    <w:rsid w:val="003959C0"/>
    <w:rsid w:val="003977AE"/>
    <w:rsid w:val="003A5095"/>
    <w:rsid w:val="003B014F"/>
    <w:rsid w:val="003B53BC"/>
    <w:rsid w:val="003C6256"/>
    <w:rsid w:val="003D34CA"/>
    <w:rsid w:val="003D45B7"/>
    <w:rsid w:val="004124B2"/>
    <w:rsid w:val="00420E55"/>
    <w:rsid w:val="004272A6"/>
    <w:rsid w:val="00437B46"/>
    <w:rsid w:val="00444E47"/>
    <w:rsid w:val="00446795"/>
    <w:rsid w:val="00446A97"/>
    <w:rsid w:val="00467A2F"/>
    <w:rsid w:val="00477273"/>
    <w:rsid w:val="004904E8"/>
    <w:rsid w:val="00492179"/>
    <w:rsid w:val="004C766D"/>
    <w:rsid w:val="004D0631"/>
    <w:rsid w:val="004E3164"/>
    <w:rsid w:val="004E39CB"/>
    <w:rsid w:val="004E4345"/>
    <w:rsid w:val="004E7AFD"/>
    <w:rsid w:val="005035A9"/>
    <w:rsid w:val="005101B0"/>
    <w:rsid w:val="00525D37"/>
    <w:rsid w:val="0057296C"/>
    <w:rsid w:val="00573040"/>
    <w:rsid w:val="00574DE8"/>
    <w:rsid w:val="005822C3"/>
    <w:rsid w:val="00591A9A"/>
    <w:rsid w:val="00596CED"/>
    <w:rsid w:val="005B2B3C"/>
    <w:rsid w:val="005B5273"/>
    <w:rsid w:val="005E106A"/>
    <w:rsid w:val="005E56F2"/>
    <w:rsid w:val="005E6883"/>
    <w:rsid w:val="005F51E4"/>
    <w:rsid w:val="00607517"/>
    <w:rsid w:val="006167E0"/>
    <w:rsid w:val="00620FBD"/>
    <w:rsid w:val="00621539"/>
    <w:rsid w:val="00622A7D"/>
    <w:rsid w:val="006230C7"/>
    <w:rsid w:val="00662C17"/>
    <w:rsid w:val="0067220E"/>
    <w:rsid w:val="00674856"/>
    <w:rsid w:val="0067746C"/>
    <w:rsid w:val="00684D60"/>
    <w:rsid w:val="0069031E"/>
    <w:rsid w:val="006970F9"/>
    <w:rsid w:val="006A1B02"/>
    <w:rsid w:val="006A385D"/>
    <w:rsid w:val="006A7349"/>
    <w:rsid w:val="006C04E1"/>
    <w:rsid w:val="006D13DE"/>
    <w:rsid w:val="006D5CF2"/>
    <w:rsid w:val="006E64D2"/>
    <w:rsid w:val="006F37EC"/>
    <w:rsid w:val="00703497"/>
    <w:rsid w:val="00704A69"/>
    <w:rsid w:val="0070611D"/>
    <w:rsid w:val="007203E5"/>
    <w:rsid w:val="007301AB"/>
    <w:rsid w:val="00745BD6"/>
    <w:rsid w:val="00746428"/>
    <w:rsid w:val="00755887"/>
    <w:rsid w:val="0077741C"/>
    <w:rsid w:val="00780AC5"/>
    <w:rsid w:val="007A1363"/>
    <w:rsid w:val="007B4B56"/>
    <w:rsid w:val="007E23A7"/>
    <w:rsid w:val="007F008F"/>
    <w:rsid w:val="008011B8"/>
    <w:rsid w:val="008020D6"/>
    <w:rsid w:val="00827626"/>
    <w:rsid w:val="008355D8"/>
    <w:rsid w:val="008450DE"/>
    <w:rsid w:val="008518EA"/>
    <w:rsid w:val="00852FA6"/>
    <w:rsid w:val="0085749A"/>
    <w:rsid w:val="0086337A"/>
    <w:rsid w:val="008740B1"/>
    <w:rsid w:val="0088068A"/>
    <w:rsid w:val="00884BC9"/>
    <w:rsid w:val="00896A3D"/>
    <w:rsid w:val="008A0460"/>
    <w:rsid w:val="008A3FE3"/>
    <w:rsid w:val="008B21E3"/>
    <w:rsid w:val="008B6950"/>
    <w:rsid w:val="008C79A8"/>
    <w:rsid w:val="008D3A74"/>
    <w:rsid w:val="008E2764"/>
    <w:rsid w:val="008F37AA"/>
    <w:rsid w:val="00907D56"/>
    <w:rsid w:val="00911F26"/>
    <w:rsid w:val="00933BB2"/>
    <w:rsid w:val="009371C7"/>
    <w:rsid w:val="0093739B"/>
    <w:rsid w:val="009465D6"/>
    <w:rsid w:val="00947266"/>
    <w:rsid w:val="0096280A"/>
    <w:rsid w:val="0096700C"/>
    <w:rsid w:val="009A18A4"/>
    <w:rsid w:val="009A601D"/>
    <w:rsid w:val="009A7301"/>
    <w:rsid w:val="009B22A0"/>
    <w:rsid w:val="009C283D"/>
    <w:rsid w:val="009C3663"/>
    <w:rsid w:val="009C797D"/>
    <w:rsid w:val="009C7D91"/>
    <w:rsid w:val="009D5654"/>
    <w:rsid w:val="009F64EF"/>
    <w:rsid w:val="00A06B6A"/>
    <w:rsid w:val="00A26C90"/>
    <w:rsid w:val="00A56E87"/>
    <w:rsid w:val="00A66547"/>
    <w:rsid w:val="00A725E4"/>
    <w:rsid w:val="00A72D3A"/>
    <w:rsid w:val="00A77E55"/>
    <w:rsid w:val="00AA2634"/>
    <w:rsid w:val="00AB0BDC"/>
    <w:rsid w:val="00AB0D23"/>
    <w:rsid w:val="00AB62E4"/>
    <w:rsid w:val="00AC36EE"/>
    <w:rsid w:val="00AD03DA"/>
    <w:rsid w:val="00AE284C"/>
    <w:rsid w:val="00B300A3"/>
    <w:rsid w:val="00B3690D"/>
    <w:rsid w:val="00B42707"/>
    <w:rsid w:val="00B43723"/>
    <w:rsid w:val="00B43BE3"/>
    <w:rsid w:val="00B461D3"/>
    <w:rsid w:val="00B500F1"/>
    <w:rsid w:val="00B519FE"/>
    <w:rsid w:val="00B65D5C"/>
    <w:rsid w:val="00B70276"/>
    <w:rsid w:val="00BA0B48"/>
    <w:rsid w:val="00BA3B81"/>
    <w:rsid w:val="00BB39AB"/>
    <w:rsid w:val="00BC76FE"/>
    <w:rsid w:val="00BE00C7"/>
    <w:rsid w:val="00BE1025"/>
    <w:rsid w:val="00BE19F5"/>
    <w:rsid w:val="00BF25B0"/>
    <w:rsid w:val="00BF70EB"/>
    <w:rsid w:val="00C01388"/>
    <w:rsid w:val="00C17862"/>
    <w:rsid w:val="00C35689"/>
    <w:rsid w:val="00C3606B"/>
    <w:rsid w:val="00C4267F"/>
    <w:rsid w:val="00C42B09"/>
    <w:rsid w:val="00C5089D"/>
    <w:rsid w:val="00C50EAD"/>
    <w:rsid w:val="00C5307E"/>
    <w:rsid w:val="00C63300"/>
    <w:rsid w:val="00C73A5A"/>
    <w:rsid w:val="00C92092"/>
    <w:rsid w:val="00CB24D2"/>
    <w:rsid w:val="00CC107C"/>
    <w:rsid w:val="00CC705D"/>
    <w:rsid w:val="00CD5081"/>
    <w:rsid w:val="00CF304A"/>
    <w:rsid w:val="00D005A4"/>
    <w:rsid w:val="00D05314"/>
    <w:rsid w:val="00D169F2"/>
    <w:rsid w:val="00D30D4C"/>
    <w:rsid w:val="00D37354"/>
    <w:rsid w:val="00D4302B"/>
    <w:rsid w:val="00D44B4A"/>
    <w:rsid w:val="00D45F0B"/>
    <w:rsid w:val="00D47366"/>
    <w:rsid w:val="00D53B04"/>
    <w:rsid w:val="00D54B88"/>
    <w:rsid w:val="00D62865"/>
    <w:rsid w:val="00D62C7E"/>
    <w:rsid w:val="00D6443B"/>
    <w:rsid w:val="00D66B15"/>
    <w:rsid w:val="00D86E38"/>
    <w:rsid w:val="00D95846"/>
    <w:rsid w:val="00DB07F1"/>
    <w:rsid w:val="00DB535A"/>
    <w:rsid w:val="00DB594F"/>
    <w:rsid w:val="00DC18D9"/>
    <w:rsid w:val="00DC2747"/>
    <w:rsid w:val="00DC6CD8"/>
    <w:rsid w:val="00E049D3"/>
    <w:rsid w:val="00E06E67"/>
    <w:rsid w:val="00E10A12"/>
    <w:rsid w:val="00E1574D"/>
    <w:rsid w:val="00E30B2D"/>
    <w:rsid w:val="00E30C41"/>
    <w:rsid w:val="00E328D8"/>
    <w:rsid w:val="00E524C9"/>
    <w:rsid w:val="00E53693"/>
    <w:rsid w:val="00E6333D"/>
    <w:rsid w:val="00E67BA3"/>
    <w:rsid w:val="00E67ED7"/>
    <w:rsid w:val="00E71AF3"/>
    <w:rsid w:val="00E8005D"/>
    <w:rsid w:val="00E8451F"/>
    <w:rsid w:val="00EB1F5C"/>
    <w:rsid w:val="00EB2EF2"/>
    <w:rsid w:val="00EB7C3B"/>
    <w:rsid w:val="00ED0582"/>
    <w:rsid w:val="00EE09E0"/>
    <w:rsid w:val="00EE6DF0"/>
    <w:rsid w:val="00F07DF4"/>
    <w:rsid w:val="00F22ACF"/>
    <w:rsid w:val="00F25329"/>
    <w:rsid w:val="00F2611B"/>
    <w:rsid w:val="00F32D13"/>
    <w:rsid w:val="00F57234"/>
    <w:rsid w:val="00F578B7"/>
    <w:rsid w:val="00F7164E"/>
    <w:rsid w:val="00F72E74"/>
    <w:rsid w:val="00F84E9F"/>
    <w:rsid w:val="00F87D64"/>
    <w:rsid w:val="00FA019A"/>
    <w:rsid w:val="00FA2B03"/>
    <w:rsid w:val="00FB7C2E"/>
    <w:rsid w:val="00FD4007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69B51"/>
  <w15:docId w15:val="{9C4F1B49-357E-4742-857D-8AA5F1B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64"/>
    <w:pPr>
      <w:autoSpaceDE w:val="0"/>
      <w:autoSpaceDN w:val="0"/>
      <w:adjustRightInd w:val="0"/>
      <w:spacing w:after="0" w:line="230" w:lineRule="exact"/>
    </w:pPr>
    <w:rPr>
      <w:rFonts w:ascii="Gotham Light" w:hAnsi="Gotham Light" w:cstheme="majorHAnsi"/>
      <w:sz w:val="20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164"/>
    <w:pPr>
      <w:spacing w:after="100" w:line="300" w:lineRule="exact"/>
      <w:outlineLvl w:val="0"/>
    </w:pPr>
    <w:rPr>
      <w:color w:val="273B5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164"/>
    <w:pPr>
      <w:spacing w:after="120" w:line="300" w:lineRule="exact"/>
      <w:outlineLvl w:val="1"/>
    </w:pPr>
    <w:rPr>
      <w:rFonts w:ascii="Gotham Bold" w:hAnsi="Gotham Bold" w:cstheme="minorHAnsi"/>
      <w:bCs/>
      <w:color w:val="DC383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164"/>
    <w:pPr>
      <w:outlineLvl w:val="2"/>
    </w:pPr>
    <w:rPr>
      <w:rFonts w:ascii="Gotham Bold" w:hAnsi="Gotham Bold" w:cstheme="minorHAnsi"/>
      <w:color w:val="037DBA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E3164"/>
    <w:pPr>
      <w:outlineLvl w:val="3"/>
    </w:pPr>
    <w:rPr>
      <w:color w:val="DC38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E3164"/>
    <w:pPr>
      <w:keepNext/>
      <w:keepLines/>
      <w:spacing w:before="40"/>
      <w:outlineLvl w:val="4"/>
    </w:pPr>
    <w:rPr>
      <w:rFonts w:eastAsiaTheme="majorEastAsia" w:cstheme="majorBidi"/>
      <w:color w:val="8080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90B"/>
    <w:rPr>
      <w:color w:val="037D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29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164"/>
    <w:rPr>
      <w:rFonts w:ascii="Gotham Light" w:hAnsi="Gotham Light" w:cstheme="majorHAnsi"/>
      <w:color w:val="273B5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164"/>
    <w:rPr>
      <w:rFonts w:ascii="Gotham Bold" w:hAnsi="Gotham Bold" w:cstheme="minorHAnsi"/>
      <w:bCs/>
      <w:color w:val="DC3832"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4E3164"/>
    <w:pPr>
      <w:spacing w:after="0" w:line="440" w:lineRule="exact"/>
    </w:pPr>
    <w:rPr>
      <w:rFonts w:ascii="Gotham Light" w:hAnsi="Gotham Light" w:cstheme="minorHAnsi"/>
      <w:bCs/>
      <w:color w:val="037DBA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3164"/>
    <w:rPr>
      <w:rFonts w:ascii="Gotham Light" w:hAnsi="Gotham Light" w:cstheme="minorHAnsi"/>
      <w:bCs/>
      <w:color w:val="037DBA"/>
      <w:sz w:val="48"/>
      <w:szCs w:val="48"/>
    </w:rPr>
  </w:style>
  <w:style w:type="paragraph" w:styleId="Subtitle">
    <w:name w:val="Subtitle"/>
    <w:next w:val="Normal"/>
    <w:link w:val="SubtitleChar"/>
    <w:uiPriority w:val="11"/>
    <w:qFormat/>
    <w:rsid w:val="004E3164"/>
    <w:rPr>
      <w:rFonts w:ascii="Gotham Light" w:hAnsi="Gotham Light" w:cstheme="minorHAnsi"/>
      <w:color w:val="DC3832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E3164"/>
    <w:rPr>
      <w:rFonts w:ascii="Gotham Light" w:hAnsi="Gotham Light" w:cstheme="minorHAnsi"/>
      <w:color w:val="DC3832"/>
      <w:sz w:val="48"/>
      <w:szCs w:val="48"/>
    </w:rPr>
  </w:style>
  <w:style w:type="character" w:styleId="IntenseReference">
    <w:name w:val="Intense Reference"/>
    <w:uiPriority w:val="32"/>
    <w:qFormat/>
    <w:rsid w:val="00437B46"/>
    <w:rPr>
      <w:color w:val="007CBC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E31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4"/>
    <w:rPr>
      <w:rFonts w:ascii="Gotham Light" w:hAnsi="Gotham Light" w:cstheme="majorHAnsi"/>
      <w:sz w:val="20"/>
      <w:szCs w:val="17"/>
    </w:rPr>
  </w:style>
  <w:style w:type="paragraph" w:styleId="Footer">
    <w:name w:val="footer"/>
    <w:basedOn w:val="Normal"/>
    <w:link w:val="FooterChar"/>
    <w:uiPriority w:val="99"/>
    <w:unhideWhenUsed/>
    <w:rsid w:val="004E31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4"/>
    <w:rPr>
      <w:rFonts w:ascii="Gotham Light" w:hAnsi="Gotham Light" w:cstheme="majorHAnsi"/>
      <w:sz w:val="20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4E3164"/>
    <w:rPr>
      <w:rFonts w:ascii="Gotham Bold" w:hAnsi="Gotham Bold" w:cstheme="minorHAnsi"/>
      <w:color w:val="037DBA"/>
      <w:sz w:val="20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4E3164"/>
    <w:rPr>
      <w:rFonts w:ascii="Gotham Light" w:hAnsi="Gotham Light" w:cstheme="majorHAnsi"/>
      <w:color w:val="DC3832"/>
      <w:sz w:val="20"/>
      <w:szCs w:val="17"/>
    </w:rPr>
  </w:style>
  <w:style w:type="character" w:styleId="Strong">
    <w:name w:val="Strong"/>
    <w:uiPriority w:val="22"/>
    <w:qFormat/>
    <w:rsid w:val="004E3164"/>
    <w:rPr>
      <w:rFonts w:ascii="Gotham Medium" w:hAnsi="Gotham Medium" w:cstheme="minorHAnsi"/>
      <w:b w:val="0"/>
      <w:i w:val="0"/>
      <w:color w:val="222221"/>
    </w:rPr>
  </w:style>
  <w:style w:type="character" w:styleId="Emphasis">
    <w:name w:val="Emphasis"/>
    <w:basedOn w:val="Strong"/>
    <w:uiPriority w:val="20"/>
    <w:qFormat/>
    <w:rsid w:val="004E3164"/>
    <w:rPr>
      <w:rFonts w:ascii="Gotham Bold" w:hAnsi="Gotham Bold" w:cstheme="minorHAnsi"/>
      <w:b w:val="0"/>
      <w:i w:val="0"/>
      <w:color w:val="273B5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164"/>
    <w:rPr>
      <w:rFonts w:ascii="Gotham Light" w:eastAsiaTheme="majorEastAsia" w:hAnsi="Gotham Light" w:cstheme="majorBidi"/>
      <w:color w:val="808080" w:themeColor="accent1" w:themeShade="BF"/>
      <w:sz w:val="20"/>
      <w:szCs w:val="17"/>
    </w:rPr>
  </w:style>
  <w:style w:type="paragraph" w:customStyle="1" w:styleId="Default">
    <w:name w:val="Default"/>
    <w:link w:val="DefaultChar"/>
    <w:rsid w:val="004E316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customStyle="1" w:styleId="Bullet">
    <w:name w:val="Bullet"/>
    <w:basedOn w:val="Default"/>
    <w:link w:val="BulletChar"/>
    <w:qFormat/>
    <w:rsid w:val="004E3164"/>
    <w:pPr>
      <w:numPr>
        <w:numId w:val="1"/>
      </w:numPr>
    </w:pPr>
    <w:rPr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4E3164"/>
    <w:rPr>
      <w:rFonts w:ascii="Gotham Light" w:hAnsi="Gotham Light" w:cs="Gotham Light"/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4E3164"/>
    <w:rPr>
      <w:rFonts w:ascii="Gotham Light" w:hAnsi="Gotham Light" w:cs="Gotham Light"/>
      <w:color w:val="000000"/>
      <w:sz w:val="20"/>
      <w:szCs w:val="20"/>
    </w:rPr>
  </w:style>
  <w:style w:type="paragraph" w:styleId="NoSpacing">
    <w:name w:val="No Spacing"/>
    <w:uiPriority w:val="1"/>
    <w:rsid w:val="004E3164"/>
    <w:pPr>
      <w:autoSpaceDE w:val="0"/>
      <w:autoSpaceDN w:val="0"/>
      <w:adjustRightInd w:val="0"/>
      <w:spacing w:after="0" w:line="240" w:lineRule="auto"/>
    </w:pPr>
    <w:rPr>
      <w:rFonts w:ascii="Gotham Light" w:hAnsi="Gotham Light" w:cstheme="majorHAnsi"/>
      <w:sz w:val="20"/>
      <w:szCs w:val="17"/>
    </w:rPr>
  </w:style>
  <w:style w:type="character" w:styleId="SubtleEmphasis">
    <w:name w:val="Subtle Emphasis"/>
    <w:basedOn w:val="DefaultParagraphFont"/>
    <w:uiPriority w:val="19"/>
    <w:rsid w:val="004E3164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4E3164"/>
    <w:pPr>
      <w:spacing w:before="200" w:after="160"/>
      <w:ind w:left="864" w:right="864"/>
      <w:jc w:val="center"/>
    </w:pPr>
    <w:rPr>
      <w:rFonts w:ascii="Gotham Light Italic" w:hAnsi="Gotham Light Italic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164"/>
    <w:rPr>
      <w:rFonts w:ascii="Gotham Light Italic" w:hAnsi="Gotham Light Italic" w:cstheme="majorHAnsi"/>
      <w:iCs/>
      <w:color w:val="404040" w:themeColor="text1" w:themeTint="BF"/>
      <w:sz w:val="20"/>
      <w:szCs w:val="17"/>
    </w:rPr>
  </w:style>
  <w:style w:type="paragraph" w:styleId="IntenseQuote">
    <w:name w:val="Intense Quote"/>
    <w:basedOn w:val="Normal"/>
    <w:next w:val="Normal"/>
    <w:link w:val="IntenseQuoteChar"/>
    <w:uiPriority w:val="30"/>
    <w:rsid w:val="004E3164"/>
    <w:pPr>
      <w:pBdr>
        <w:top w:val="single" w:sz="4" w:space="10" w:color="ACACAC" w:themeColor="accent1"/>
        <w:bottom w:val="single" w:sz="4" w:space="10" w:color="ACACAC" w:themeColor="accent1"/>
      </w:pBdr>
      <w:spacing w:before="360" w:after="360"/>
      <w:ind w:left="864" w:right="864"/>
      <w:jc w:val="center"/>
    </w:pPr>
    <w:rPr>
      <w:rFonts w:ascii="Gotham Light Italic" w:hAnsi="Gotham Light Italic"/>
      <w:iCs/>
      <w:color w:val="ACAC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164"/>
    <w:rPr>
      <w:rFonts w:ascii="Gotham Light Italic" w:hAnsi="Gotham Light Italic" w:cstheme="majorHAnsi"/>
      <w:iCs/>
      <w:color w:val="ACACAC" w:themeColor="accent1"/>
      <w:sz w:val="20"/>
      <w:szCs w:val="17"/>
    </w:rPr>
  </w:style>
  <w:style w:type="character" w:styleId="SubtleReference">
    <w:name w:val="Subtle Reference"/>
    <w:basedOn w:val="DefaultParagraphFont"/>
    <w:uiPriority w:val="31"/>
    <w:rsid w:val="004E3164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4E316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4E3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ompass Lexecon Word">
      <a:dk1>
        <a:srgbClr val="000000"/>
      </a:dk1>
      <a:lt1>
        <a:sysClr val="window" lastClr="FFFFFF"/>
      </a:lt1>
      <a:dk2>
        <a:srgbClr val="037DBA"/>
      </a:dk2>
      <a:lt2>
        <a:srgbClr val="DC3832"/>
      </a:lt2>
      <a:accent1>
        <a:srgbClr val="ACACAC"/>
      </a:accent1>
      <a:accent2>
        <a:srgbClr val="273B5E"/>
      </a:accent2>
      <a:accent3>
        <a:srgbClr val="037DBA"/>
      </a:accent3>
      <a:accent4>
        <a:srgbClr val="ACACAC"/>
      </a:accent4>
      <a:accent5>
        <a:srgbClr val="FFFFFF"/>
      </a:accent5>
      <a:accent6>
        <a:srgbClr val="DC3832"/>
      </a:accent6>
      <a:hlink>
        <a:srgbClr val="037DBA"/>
      </a:hlink>
      <a:folHlink>
        <a:srgbClr val="273B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0D94-A7FC-4E4A-A0B0-ACDD8CD1C5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e8e0a5-234e-414e-9e26-a63cbcb4ac41}" enabled="0" method="" siteId="{9fe8e0a5-234e-414e-9e26-a63cbcb4ac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Catlow, Emma</dc:creator>
  <cp:lastModifiedBy>Leopizzi, Carlotta</cp:lastModifiedBy>
  <cp:revision>2</cp:revision>
  <cp:lastPrinted>2018-09-21T14:22:00Z</cp:lastPrinted>
  <dcterms:created xsi:type="dcterms:W3CDTF">2026-03-31T09:54:00Z</dcterms:created>
  <dcterms:modified xsi:type="dcterms:W3CDTF">2026-03-31T09:54:00Z</dcterms:modified>
</cp:coreProperties>
</file>